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72D" w:rsidRDefault="00D0772D">
      <w:pPr>
        <w:spacing w:after="120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0772D">
        <w:rPr>
          <w:b/>
          <w:sz w:val="28"/>
          <w:szCs w:val="28"/>
          <w:bdr w:val="none" w:sz="0" w:space="0" w:color="auto" w:frame="1"/>
          <w:shd w:val="clear" w:color="auto" w:fill="FFFFFF"/>
        </w:rPr>
        <w:t>Základní škola</w:t>
      </w:r>
      <w:r w:rsidR="00713E6F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v </w:t>
      </w:r>
      <w:r w:rsidR="00C53AC5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… </w:t>
      </w:r>
      <w:r w:rsidR="00C53AC5" w:rsidRP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doplňte </w:t>
      </w:r>
      <w:r w:rsid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správný </w:t>
      </w:r>
      <w:r w:rsidR="00C53AC5" w:rsidRP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>název</w:t>
      </w:r>
      <w:r w:rsidR="00C53AC5">
        <w:rPr>
          <w:b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školy</w:t>
      </w:r>
    </w:p>
    <w:p w:rsidR="00D0772D" w:rsidRDefault="00D0772D">
      <w:pPr>
        <w:spacing w:after="120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 w:rsidRPr="00D0772D">
        <w:rPr>
          <w:b/>
          <w:sz w:val="24"/>
          <w:szCs w:val="24"/>
          <w:bdr w:val="none" w:sz="0" w:space="0" w:color="auto" w:frame="1"/>
          <w:shd w:val="clear" w:color="auto" w:fill="FFFFFF"/>
        </w:rPr>
        <w:t xml:space="preserve">Příloha ke Školnímu vzdělávacímu </w:t>
      </w:r>
      <w:r w:rsidR="001C0EDF">
        <w:rPr>
          <w:b/>
          <w:sz w:val="24"/>
          <w:szCs w:val="24"/>
          <w:bdr w:val="none" w:sz="0" w:space="0" w:color="auto" w:frame="1"/>
          <w:shd w:val="clear" w:color="auto" w:fill="FFFFFF"/>
        </w:rPr>
        <w:t>programu</w:t>
      </w:r>
    </w:p>
    <w:p w:rsidR="00D0772D" w:rsidRDefault="00D0772D">
      <w:pPr>
        <w:spacing w:after="120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b/>
          <w:sz w:val="24"/>
          <w:szCs w:val="24"/>
          <w:bdr w:val="none" w:sz="0" w:space="0" w:color="auto" w:frame="1"/>
          <w:shd w:val="clear" w:color="auto" w:fill="FFFFFF"/>
        </w:rPr>
        <w:t>Nepovinný předmět NÁBOŽENSTVÍ</w:t>
      </w:r>
    </w:p>
    <w:p w:rsidR="00765428" w:rsidRPr="00D0772D" w:rsidRDefault="00765428" w:rsidP="00713E6F">
      <w:pPr>
        <w:pStyle w:val="Nzev"/>
        <w:spacing w:after="120"/>
        <w:jc w:val="left"/>
        <w:rPr>
          <w:sz w:val="26"/>
          <w:szCs w:val="26"/>
        </w:rPr>
      </w:pPr>
      <w:r w:rsidRPr="00D0772D">
        <w:rPr>
          <w:sz w:val="26"/>
          <w:szCs w:val="26"/>
        </w:rPr>
        <w:t>Charakteristika vyučovacího předmětu:</w:t>
      </w:r>
    </w:p>
    <w:p w:rsidR="0051231D" w:rsidRPr="00713E6F" w:rsidRDefault="0051231D">
      <w:pPr>
        <w:pStyle w:val="Nadpis1"/>
        <w:spacing w:after="60"/>
        <w:rPr>
          <w:b/>
          <w:i/>
          <w:sz w:val="28"/>
          <w:szCs w:val="28"/>
          <w:u w:val="none"/>
        </w:rPr>
      </w:pPr>
      <w:r w:rsidRPr="00713E6F">
        <w:rPr>
          <w:b/>
          <w:i/>
          <w:sz w:val="28"/>
          <w:szCs w:val="28"/>
          <w:u w:val="none"/>
        </w:rPr>
        <w:t>Organizační vymezení</w:t>
      </w:r>
    </w:p>
    <w:p w:rsidR="0051231D" w:rsidRDefault="0051231D" w:rsidP="0051231D">
      <w:pPr>
        <w:rPr>
          <w:sz w:val="24"/>
          <w:szCs w:val="24"/>
        </w:rPr>
      </w:pPr>
      <w:r w:rsidRPr="00D0772D">
        <w:rPr>
          <w:sz w:val="24"/>
          <w:szCs w:val="24"/>
        </w:rPr>
        <w:t>Nepovinný předmět s dotací 1 hodiny týdně</w:t>
      </w:r>
      <w:r w:rsidR="00D0772D">
        <w:rPr>
          <w:sz w:val="24"/>
          <w:szCs w:val="24"/>
        </w:rPr>
        <w:t>.</w:t>
      </w:r>
    </w:p>
    <w:p w:rsidR="00D0772D" w:rsidRPr="00D0772D" w:rsidRDefault="00D0772D" w:rsidP="0051231D">
      <w:pPr>
        <w:rPr>
          <w:color w:val="C00000"/>
          <w:sz w:val="24"/>
          <w:szCs w:val="24"/>
        </w:rPr>
      </w:pPr>
      <w:r w:rsidRPr="00D0772D">
        <w:rPr>
          <w:color w:val="C00000"/>
          <w:sz w:val="24"/>
          <w:szCs w:val="24"/>
        </w:rPr>
        <w:t>Je možno doplnit: kde se učí a kdy, jaké ročníky</w:t>
      </w:r>
    </w:p>
    <w:p w:rsidR="0051231D" w:rsidRPr="0051231D" w:rsidRDefault="0051231D" w:rsidP="0051231D"/>
    <w:p w:rsidR="00765428" w:rsidRPr="00713E6F" w:rsidRDefault="00765428">
      <w:pPr>
        <w:pStyle w:val="Nadpis1"/>
        <w:spacing w:after="60"/>
        <w:rPr>
          <w:b/>
          <w:i/>
          <w:sz w:val="28"/>
          <w:szCs w:val="28"/>
          <w:u w:val="none"/>
        </w:rPr>
      </w:pPr>
      <w:r w:rsidRPr="00713E6F">
        <w:rPr>
          <w:b/>
          <w:i/>
          <w:sz w:val="28"/>
          <w:szCs w:val="28"/>
          <w:u w:val="none"/>
        </w:rPr>
        <w:t>Obsahové vymezení</w:t>
      </w:r>
    </w:p>
    <w:p w:rsidR="0051231D" w:rsidRDefault="00D0772D" w:rsidP="0051231D">
      <w:pPr>
        <w:jc w:val="both"/>
        <w:rPr>
          <w:sz w:val="24"/>
          <w:szCs w:val="24"/>
        </w:rPr>
      </w:pPr>
      <w:r>
        <w:rPr>
          <w:sz w:val="24"/>
          <w:szCs w:val="24"/>
        </w:rPr>
        <w:t>Předmět j</w:t>
      </w:r>
      <w:r w:rsidR="0051231D" w:rsidRPr="0051231D">
        <w:rPr>
          <w:sz w:val="24"/>
          <w:szCs w:val="24"/>
        </w:rPr>
        <w:t xml:space="preserve">e určen </w:t>
      </w:r>
      <w:r w:rsidR="0051231D">
        <w:rPr>
          <w:sz w:val="24"/>
          <w:szCs w:val="24"/>
        </w:rPr>
        <w:t xml:space="preserve">dětem z křesťanských rodin, ale i </w:t>
      </w:r>
      <w:r w:rsidR="0051231D" w:rsidRPr="0051231D">
        <w:rPr>
          <w:sz w:val="24"/>
          <w:szCs w:val="24"/>
        </w:rPr>
        <w:t>všem žákům</w:t>
      </w:r>
      <w:r w:rsidR="0051231D">
        <w:rPr>
          <w:sz w:val="24"/>
          <w:szCs w:val="24"/>
        </w:rPr>
        <w:t>, kteří o něj projeví zájem</w:t>
      </w:r>
      <w:r w:rsidR="005F4735">
        <w:rPr>
          <w:sz w:val="24"/>
          <w:szCs w:val="24"/>
        </w:rPr>
        <w:t xml:space="preserve"> na základě přihlášky podepsané zákonnými zástupc</w:t>
      </w:r>
      <w:r w:rsidR="008E2231">
        <w:rPr>
          <w:sz w:val="24"/>
          <w:szCs w:val="24"/>
        </w:rPr>
        <w:t>em</w:t>
      </w:r>
      <w:r w:rsidR="0051231D" w:rsidRPr="0051231D">
        <w:rPr>
          <w:sz w:val="24"/>
          <w:szCs w:val="24"/>
        </w:rPr>
        <w:t xml:space="preserve">. </w:t>
      </w:r>
      <w:r w:rsidR="0051231D">
        <w:rPr>
          <w:sz w:val="24"/>
          <w:szCs w:val="24"/>
        </w:rPr>
        <w:t>P</w:t>
      </w:r>
      <w:r w:rsidR="0051231D" w:rsidRPr="0051231D">
        <w:rPr>
          <w:sz w:val="24"/>
          <w:szCs w:val="24"/>
        </w:rPr>
        <w:t>oskytuje základní vhled</w:t>
      </w:r>
      <w:r w:rsidR="005F4735">
        <w:rPr>
          <w:sz w:val="24"/>
          <w:szCs w:val="24"/>
        </w:rPr>
        <w:t xml:space="preserve"> do křesťanské nauky, tradice a </w:t>
      </w:r>
      <w:r w:rsidR="0051231D" w:rsidRPr="0051231D">
        <w:rPr>
          <w:sz w:val="24"/>
          <w:szCs w:val="24"/>
        </w:rPr>
        <w:t>k</w:t>
      </w:r>
      <w:r>
        <w:rPr>
          <w:sz w:val="24"/>
          <w:szCs w:val="24"/>
        </w:rPr>
        <w:t>řesťanských životních postojů a </w:t>
      </w:r>
      <w:r w:rsidR="0051231D" w:rsidRPr="0051231D">
        <w:rPr>
          <w:sz w:val="24"/>
          <w:szCs w:val="24"/>
        </w:rPr>
        <w:t>hodnot. Nabízí jim pohled na lidský život jako dar. Podporuje zájem žáků na budování pozitivních mezi</w:t>
      </w:r>
      <w:r w:rsidR="009521F2">
        <w:rPr>
          <w:sz w:val="24"/>
          <w:szCs w:val="24"/>
        </w:rPr>
        <w:softHyphen/>
      </w:r>
      <w:r w:rsidR="0051231D" w:rsidRPr="0051231D">
        <w:rPr>
          <w:sz w:val="24"/>
          <w:szCs w:val="24"/>
        </w:rPr>
        <w:t>lidských vztahů, pozitivního přístupu k živ</w:t>
      </w:r>
      <w:r>
        <w:rPr>
          <w:sz w:val="24"/>
          <w:szCs w:val="24"/>
        </w:rPr>
        <w:t>otu, upřímného hodnocení sebe i </w:t>
      </w:r>
      <w:r w:rsidR="0051231D" w:rsidRPr="0051231D">
        <w:rPr>
          <w:sz w:val="24"/>
          <w:szCs w:val="24"/>
        </w:rPr>
        <w:t xml:space="preserve">okolí. </w:t>
      </w:r>
      <w:r w:rsidR="0051231D">
        <w:rPr>
          <w:sz w:val="24"/>
          <w:szCs w:val="24"/>
        </w:rPr>
        <w:t>Posiluje s</w:t>
      </w:r>
      <w:r w:rsidR="0051231D" w:rsidRPr="0051231D">
        <w:rPr>
          <w:sz w:val="24"/>
          <w:szCs w:val="24"/>
        </w:rPr>
        <w:t>chopnost vnímat a naplňovat pot</w:t>
      </w:r>
      <w:r w:rsidR="005F4735">
        <w:rPr>
          <w:sz w:val="24"/>
          <w:szCs w:val="24"/>
        </w:rPr>
        <w:t>řeby své, svých blízkých, ale i </w:t>
      </w:r>
      <w:r w:rsidR="0051231D" w:rsidRPr="0051231D">
        <w:rPr>
          <w:sz w:val="24"/>
          <w:szCs w:val="24"/>
        </w:rPr>
        <w:t>zájem o po</w:t>
      </w:r>
      <w:r>
        <w:rPr>
          <w:sz w:val="24"/>
          <w:szCs w:val="24"/>
        </w:rPr>
        <w:softHyphen/>
      </w:r>
      <w:r w:rsidR="0051231D" w:rsidRPr="0051231D">
        <w:rPr>
          <w:sz w:val="24"/>
          <w:szCs w:val="24"/>
        </w:rPr>
        <w:t>třeby skupin jakýmkoliv způsobem znevýhodněných, či na okraji společnost</w:t>
      </w:r>
      <w:r w:rsidR="009521F2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="009521F2">
        <w:rPr>
          <w:sz w:val="24"/>
          <w:szCs w:val="24"/>
        </w:rPr>
        <w:t>Nabízí možnost seznámit se s </w:t>
      </w:r>
      <w:r w:rsidR="0051231D" w:rsidRPr="0051231D">
        <w:rPr>
          <w:sz w:val="24"/>
          <w:szCs w:val="24"/>
        </w:rPr>
        <w:t>odpověďmi katolické církve na jejich otázky o Bohu, člověku a o světě a dává jim prostor pro jejich vlastní hledání hodnot a postojů. Seznamuje s jinými kulturami, n</w:t>
      </w:r>
      <w:r w:rsidR="009521F2">
        <w:rPr>
          <w:sz w:val="24"/>
          <w:szCs w:val="24"/>
        </w:rPr>
        <w:t>ábo</w:t>
      </w:r>
      <w:r>
        <w:rPr>
          <w:sz w:val="24"/>
          <w:szCs w:val="24"/>
        </w:rPr>
        <w:softHyphen/>
      </w:r>
      <w:r w:rsidR="009521F2">
        <w:rPr>
          <w:sz w:val="24"/>
          <w:szCs w:val="24"/>
        </w:rPr>
        <w:t>ženstvími, vede k </w:t>
      </w:r>
      <w:r w:rsidR="0051231D" w:rsidRPr="0051231D">
        <w:rPr>
          <w:sz w:val="24"/>
          <w:szCs w:val="24"/>
        </w:rPr>
        <w:t>umění přijmout jinakost jako dar, který může inspirovat a obohatit. Hlavním cílem předmětu náboženství je motivovat žáka k celoživotnímu směřování k pravdě.</w:t>
      </w:r>
    </w:p>
    <w:p w:rsidR="009521F2" w:rsidRDefault="009521F2" w:rsidP="0051231D">
      <w:pPr>
        <w:jc w:val="both"/>
        <w:rPr>
          <w:sz w:val="24"/>
          <w:szCs w:val="24"/>
        </w:rPr>
      </w:pPr>
    </w:p>
    <w:p w:rsidR="009521F2" w:rsidRDefault="009521F2" w:rsidP="009521F2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Obsahy jednotlivých ročníků jsou děleny do tematických celků, které se </w:t>
      </w:r>
      <w:r w:rsidR="008E2231">
        <w:rPr>
          <w:color w:val="auto"/>
          <w:sz w:val="22"/>
          <w:szCs w:val="22"/>
        </w:rPr>
        <w:t xml:space="preserve">mohou </w:t>
      </w:r>
      <w:r w:rsidR="000010D3">
        <w:rPr>
          <w:color w:val="auto"/>
          <w:sz w:val="22"/>
          <w:szCs w:val="22"/>
        </w:rPr>
        <w:t>cyklicky opak</w:t>
      </w:r>
      <w:r w:rsidR="008E2231">
        <w:rPr>
          <w:color w:val="auto"/>
          <w:sz w:val="22"/>
          <w:szCs w:val="22"/>
        </w:rPr>
        <w:t>ovat</w:t>
      </w:r>
      <w:r w:rsidR="000010D3">
        <w:rPr>
          <w:color w:val="auto"/>
          <w:sz w:val="22"/>
          <w:szCs w:val="22"/>
        </w:rPr>
        <w:t xml:space="preserve"> a pro</w:t>
      </w:r>
      <w:r w:rsidR="008E2231">
        <w:rPr>
          <w:color w:val="auto"/>
          <w:sz w:val="22"/>
          <w:szCs w:val="22"/>
        </w:rPr>
        <w:softHyphen/>
      </w:r>
      <w:r w:rsidR="000010D3">
        <w:rPr>
          <w:color w:val="auto"/>
          <w:sz w:val="22"/>
          <w:szCs w:val="22"/>
        </w:rPr>
        <w:t>hlub</w:t>
      </w:r>
      <w:r w:rsidR="008E2231">
        <w:rPr>
          <w:color w:val="auto"/>
          <w:sz w:val="22"/>
          <w:szCs w:val="22"/>
        </w:rPr>
        <w:t>ovat</w:t>
      </w:r>
      <w:r>
        <w:rPr>
          <w:color w:val="auto"/>
          <w:sz w:val="22"/>
          <w:szCs w:val="22"/>
        </w:rPr>
        <w:t>.</w:t>
      </w:r>
      <w:r w:rsidRPr="009521F2">
        <w:rPr>
          <w:color w:val="auto"/>
          <w:sz w:val="22"/>
          <w:szCs w:val="22"/>
        </w:rPr>
        <w:t xml:space="preserve"> Výuka vychází z dokumentu „Osnovy k výuce náboženské výchovy římskokatolické církve v 1. – 9. ročníku ZŠ“ schválen</w:t>
      </w:r>
      <w:r>
        <w:rPr>
          <w:color w:val="auto"/>
          <w:sz w:val="22"/>
          <w:szCs w:val="22"/>
        </w:rPr>
        <w:t>ého</w:t>
      </w:r>
      <w:r w:rsidRPr="009521F2">
        <w:rPr>
          <w:color w:val="auto"/>
          <w:sz w:val="22"/>
          <w:szCs w:val="22"/>
        </w:rPr>
        <w:t xml:space="preserve"> Českou biskup</w:t>
      </w:r>
      <w:r w:rsidR="000010D3">
        <w:rPr>
          <w:color w:val="auto"/>
          <w:sz w:val="22"/>
          <w:szCs w:val="22"/>
        </w:rPr>
        <w:t>skou konferencí a </w:t>
      </w:r>
      <w:r w:rsidRPr="009521F2">
        <w:rPr>
          <w:color w:val="auto"/>
          <w:sz w:val="22"/>
          <w:szCs w:val="22"/>
        </w:rPr>
        <w:t>MŠMT ČR v roce 2004</w:t>
      </w:r>
      <w:r w:rsidR="00B5236C">
        <w:rPr>
          <w:color w:val="auto"/>
          <w:sz w:val="22"/>
          <w:szCs w:val="22"/>
        </w:rPr>
        <w:t xml:space="preserve"> a z „Dokumentu pro náboženské vzdělávání dětí v ČR“, vydaného ČBK v roce 2021.</w:t>
      </w:r>
      <w:r w:rsidRPr="009521F2">
        <w:rPr>
          <w:color w:val="auto"/>
          <w:sz w:val="22"/>
          <w:szCs w:val="22"/>
        </w:rPr>
        <w:t>.</w:t>
      </w:r>
      <w:r w:rsidR="00B5236C">
        <w:rPr>
          <w:color w:val="auto"/>
          <w:sz w:val="22"/>
          <w:szCs w:val="22"/>
        </w:rPr>
        <w:t xml:space="preserve"> </w:t>
      </w:r>
    </w:p>
    <w:p w:rsidR="000010D3" w:rsidRDefault="00B5236C" w:rsidP="00D0772D">
      <w:pPr>
        <w:pStyle w:val="Zkladntext"/>
        <w:spacing w:before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Vzdělávací o</w:t>
      </w:r>
      <w:r w:rsidR="000010D3" w:rsidRPr="000010D3">
        <w:rPr>
          <w:color w:val="auto"/>
          <w:sz w:val="24"/>
          <w:szCs w:val="24"/>
        </w:rPr>
        <w:t xml:space="preserve">bsah učiva lze popsat </w:t>
      </w:r>
      <w:r w:rsidR="000010D3">
        <w:rPr>
          <w:color w:val="auto"/>
          <w:sz w:val="24"/>
          <w:szCs w:val="24"/>
        </w:rPr>
        <w:t xml:space="preserve">níže uvedenými naukovými </w:t>
      </w:r>
      <w:r>
        <w:rPr>
          <w:color w:val="auto"/>
          <w:sz w:val="24"/>
          <w:szCs w:val="24"/>
        </w:rPr>
        <w:t>okruhy</w:t>
      </w:r>
      <w:r w:rsidR="000010D3">
        <w:rPr>
          <w:color w:val="auto"/>
          <w:sz w:val="24"/>
          <w:szCs w:val="24"/>
        </w:rPr>
        <w:t>:</w:t>
      </w:r>
    </w:p>
    <w:p w:rsidR="00B5236C" w:rsidRDefault="00B5236C" w:rsidP="009521F2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 Základy křesťanského učení</w:t>
      </w:r>
    </w:p>
    <w:p w:rsidR="00B5236C" w:rsidRDefault="00B5236C" w:rsidP="009521F2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 Bible a její poselství</w:t>
      </w:r>
    </w:p>
    <w:p w:rsidR="00B5236C" w:rsidRDefault="00B5236C" w:rsidP="009521F2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 Životní styl křesťanů</w:t>
      </w:r>
    </w:p>
    <w:p w:rsidR="00B5236C" w:rsidRDefault="00B5236C" w:rsidP="009521F2">
      <w:pPr>
        <w:pStyle w:val="Zkladntex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 Základy křesťanského slavení</w:t>
      </w:r>
    </w:p>
    <w:p w:rsidR="00B5236C" w:rsidRDefault="00B5236C" w:rsidP="009521F2">
      <w:pPr>
        <w:pStyle w:val="Zkladntext"/>
        <w:rPr>
          <w:color w:val="auto"/>
          <w:sz w:val="24"/>
          <w:szCs w:val="24"/>
        </w:rPr>
      </w:pPr>
    </w:p>
    <w:p w:rsidR="000010D3" w:rsidRPr="000010D3" w:rsidRDefault="000010D3" w:rsidP="009521F2">
      <w:pPr>
        <w:pStyle w:val="Zkladntext"/>
        <w:rPr>
          <w:color w:val="auto"/>
          <w:sz w:val="24"/>
          <w:szCs w:val="24"/>
        </w:rPr>
      </w:pPr>
      <w:r w:rsidRPr="000010D3">
        <w:rPr>
          <w:color w:val="auto"/>
          <w:sz w:val="24"/>
          <w:szCs w:val="24"/>
        </w:rPr>
        <w:t>Od 4. ročníku lze tato témata doplnit informacemi o vlivu křesťanství na utváření místa, kde žiji: Stopy křesťanství v naší obci a regionu (stavby, kulturní památky, sochy, kapličky, Boží muka apod.) Slavné křesťanské osobnosti regionu a aktuální angažovanost křesťanů pro s</w:t>
      </w:r>
      <w:r>
        <w:rPr>
          <w:color w:val="auto"/>
          <w:sz w:val="24"/>
          <w:szCs w:val="24"/>
        </w:rPr>
        <w:t>polečnost (např. Charita apod.)</w:t>
      </w:r>
      <w:r w:rsidR="00B5236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Všemi te</w:t>
      </w:r>
      <w:r w:rsidRPr="000010D3">
        <w:rPr>
          <w:color w:val="auto"/>
          <w:sz w:val="24"/>
          <w:szCs w:val="24"/>
        </w:rPr>
        <w:t xml:space="preserve">matickými celky </w:t>
      </w:r>
      <w:r w:rsidR="00B5236C">
        <w:rPr>
          <w:color w:val="auto"/>
          <w:sz w:val="24"/>
          <w:szCs w:val="24"/>
        </w:rPr>
        <w:t xml:space="preserve">se </w:t>
      </w:r>
      <w:r w:rsidRPr="000010D3">
        <w:rPr>
          <w:color w:val="auto"/>
          <w:sz w:val="24"/>
          <w:szCs w:val="24"/>
        </w:rPr>
        <w:t>prolíná výchova v duchu křesťanské etiky, rozvíjení duchovního rozměru osobnosti žáka, porozumění křesťanským symbolům a tradicím.</w:t>
      </w:r>
    </w:p>
    <w:p w:rsidR="009521F2" w:rsidRDefault="009521F2" w:rsidP="009521F2">
      <w:pPr>
        <w:pStyle w:val="Zkladntext"/>
        <w:rPr>
          <w:color w:val="auto"/>
          <w:sz w:val="22"/>
          <w:szCs w:val="22"/>
        </w:rPr>
      </w:pPr>
    </w:p>
    <w:p w:rsidR="000010D3" w:rsidRDefault="0051231D" w:rsidP="0051231D">
      <w:pPr>
        <w:rPr>
          <w:sz w:val="24"/>
          <w:szCs w:val="24"/>
        </w:rPr>
      </w:pPr>
      <w:r w:rsidRPr="0051231D">
        <w:rPr>
          <w:sz w:val="24"/>
          <w:szCs w:val="24"/>
        </w:rPr>
        <w:t xml:space="preserve">Součástí výuky </w:t>
      </w:r>
      <w:r>
        <w:rPr>
          <w:sz w:val="24"/>
          <w:szCs w:val="24"/>
        </w:rPr>
        <w:t xml:space="preserve">mohou být </w:t>
      </w:r>
      <w:r w:rsidRPr="0051231D">
        <w:rPr>
          <w:sz w:val="24"/>
          <w:szCs w:val="24"/>
        </w:rPr>
        <w:t>exkurze</w:t>
      </w:r>
      <w:r w:rsidR="000010D3">
        <w:rPr>
          <w:sz w:val="24"/>
          <w:szCs w:val="24"/>
        </w:rPr>
        <w:t xml:space="preserve">, např. </w:t>
      </w:r>
      <w:r w:rsidR="000010D3" w:rsidRPr="00DC1BA8">
        <w:rPr>
          <w:color w:val="FF0000"/>
          <w:sz w:val="24"/>
          <w:szCs w:val="24"/>
        </w:rPr>
        <w:t>(</w:t>
      </w:r>
      <w:r w:rsidR="008E2231">
        <w:rPr>
          <w:color w:val="FF0000"/>
          <w:sz w:val="24"/>
          <w:szCs w:val="24"/>
        </w:rPr>
        <w:t>napište</w:t>
      </w:r>
      <w:r w:rsidR="000010D3" w:rsidRPr="00DC1BA8">
        <w:rPr>
          <w:color w:val="FF0000"/>
          <w:sz w:val="24"/>
          <w:szCs w:val="24"/>
        </w:rPr>
        <w:t xml:space="preserve"> podle skutečnosti):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návštěva kostela / církevního objektu / kulturně historické památky spjaté se životem církve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exkurze do místní charity / domova důchodců…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diecézní setkání dětí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účast na projektech České katolické charity (Tříkrálová sbírka) / Papežského misijního díla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aps/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společné odpoledne s rodiči</w:t>
      </w:r>
    </w:p>
    <w:p w:rsidR="000010D3" w:rsidRPr="000010D3" w:rsidRDefault="000010D3" w:rsidP="000010D3">
      <w:pPr>
        <w:numPr>
          <w:ilvl w:val="0"/>
          <w:numId w:val="21"/>
        </w:numPr>
        <w:jc w:val="both"/>
        <w:rPr>
          <w:color w:val="C00000"/>
          <w:sz w:val="22"/>
          <w:szCs w:val="22"/>
        </w:rPr>
      </w:pPr>
      <w:r w:rsidRPr="000010D3">
        <w:rPr>
          <w:color w:val="C00000"/>
          <w:sz w:val="22"/>
          <w:szCs w:val="22"/>
        </w:rPr>
        <w:t>organizace programu ke svátku svatého Mikuláše / adventního programu / velikonočního programu</w:t>
      </w:r>
    </w:p>
    <w:p w:rsidR="000010D3" w:rsidRDefault="000010D3" w:rsidP="0051231D">
      <w:pPr>
        <w:rPr>
          <w:sz w:val="24"/>
          <w:szCs w:val="24"/>
        </w:rPr>
      </w:pPr>
    </w:p>
    <w:p w:rsidR="00765428" w:rsidRPr="00713E6F" w:rsidRDefault="00765428">
      <w:pPr>
        <w:jc w:val="both"/>
        <w:rPr>
          <w:b/>
          <w:i/>
          <w:sz w:val="28"/>
          <w:szCs w:val="28"/>
        </w:rPr>
      </w:pPr>
      <w:r w:rsidRPr="00713E6F">
        <w:rPr>
          <w:b/>
          <w:i/>
          <w:sz w:val="28"/>
          <w:szCs w:val="28"/>
        </w:rPr>
        <w:t xml:space="preserve">Hodnocení </w:t>
      </w:r>
    </w:p>
    <w:p w:rsidR="00765428" w:rsidRDefault="00765428">
      <w:pPr>
        <w:pStyle w:val="Zkladntext2"/>
        <w:rPr>
          <w:caps w:val="0"/>
        </w:rPr>
      </w:pPr>
      <w:r>
        <w:rPr>
          <w:caps w:val="0"/>
        </w:rPr>
        <w:t xml:space="preserve">Předmět respektuje </w:t>
      </w:r>
      <w:r w:rsidR="00D0772D">
        <w:rPr>
          <w:caps w:val="0"/>
        </w:rPr>
        <w:t>pravidla pro hodnocení žáků dohodnutá</w:t>
      </w:r>
      <w:r>
        <w:rPr>
          <w:caps w:val="0"/>
        </w:rPr>
        <w:t xml:space="preserve"> školou. </w:t>
      </w:r>
    </w:p>
    <w:p w:rsidR="00765428" w:rsidRDefault="00765428">
      <w:pPr>
        <w:pStyle w:val="Zkladntext2"/>
        <w:rPr>
          <w:caps w:val="0"/>
        </w:rPr>
      </w:pPr>
    </w:p>
    <w:p w:rsidR="00713E6F" w:rsidRDefault="00713E6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765428" w:rsidRPr="00713E6F" w:rsidRDefault="00765428">
      <w:pPr>
        <w:pStyle w:val="Nadpis1"/>
        <w:spacing w:after="60"/>
        <w:rPr>
          <w:b/>
          <w:i/>
          <w:sz w:val="28"/>
          <w:szCs w:val="28"/>
          <w:u w:val="none"/>
        </w:rPr>
      </w:pPr>
      <w:r w:rsidRPr="00713E6F">
        <w:rPr>
          <w:b/>
          <w:i/>
          <w:sz w:val="28"/>
          <w:szCs w:val="28"/>
          <w:u w:val="none"/>
        </w:rPr>
        <w:lastRenderedPageBreak/>
        <w:t>Výchovné a vzdělávací strategie</w:t>
      </w:r>
      <w:r w:rsidR="004B3771">
        <w:rPr>
          <w:b/>
          <w:i/>
          <w:sz w:val="28"/>
          <w:szCs w:val="28"/>
          <w:u w:val="none"/>
        </w:rPr>
        <w:t xml:space="preserve">, klíčové </w:t>
      </w:r>
      <w:bookmarkStart w:id="0" w:name="_GoBack"/>
      <w:bookmarkEnd w:id="0"/>
      <w:r w:rsidR="004B3771">
        <w:rPr>
          <w:b/>
          <w:i/>
          <w:sz w:val="28"/>
          <w:szCs w:val="28"/>
          <w:u w:val="none"/>
        </w:rPr>
        <w:t>kompetence</w:t>
      </w:r>
    </w:p>
    <w:p w:rsidR="00765428" w:rsidRDefault="00765428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 vyučovacím předmětu Náboženství nabízíme tyto výchovné a vzdělávací postupy, které směřují k utváření a</w:t>
      </w:r>
      <w:r w:rsidR="008E2231">
        <w:rPr>
          <w:color w:val="auto"/>
          <w:sz w:val="22"/>
          <w:szCs w:val="22"/>
        </w:rPr>
        <w:t xml:space="preserve"> rozvíjení klíčových kompetencí žáka.</w:t>
      </w:r>
      <w:r w:rsidR="0066659A">
        <w:rPr>
          <w:color w:val="auto"/>
          <w:sz w:val="22"/>
          <w:szCs w:val="22"/>
        </w:rPr>
        <w:t xml:space="preserve"> Popisujeme základní kompetence, které žák získává na konci základního vzdělávání.</w:t>
      </w:r>
    </w:p>
    <w:p w:rsidR="00D70064" w:rsidRDefault="00D70064">
      <w:pPr>
        <w:pStyle w:val="Zkladntext"/>
        <w:rPr>
          <w:b/>
          <w:color w:val="auto"/>
          <w:sz w:val="22"/>
          <w:szCs w:val="22"/>
        </w:rPr>
      </w:pPr>
    </w:p>
    <w:p w:rsidR="00765428" w:rsidRDefault="00765428">
      <w:pPr>
        <w:pStyle w:val="Zkladntex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k učení</w:t>
      </w:r>
    </w:p>
    <w:p w:rsidR="008E7430" w:rsidRPr="008E7430" w:rsidRDefault="008E2231" w:rsidP="00B03ECE">
      <w:pPr>
        <w:pStyle w:val="Zkladntext"/>
        <w:numPr>
          <w:ilvl w:val="0"/>
          <w:numId w:val="3"/>
        </w:numPr>
        <w:tabs>
          <w:tab w:val="clear" w:pos="474"/>
          <w:tab w:val="num" w:pos="284"/>
        </w:tabs>
        <w:ind w:left="284" w:hanging="284"/>
        <w:rPr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Žák získává </w:t>
      </w:r>
      <w:r w:rsidR="00B03ECE">
        <w:rPr>
          <w:color w:val="auto"/>
          <w:sz w:val="22"/>
          <w:szCs w:val="22"/>
        </w:rPr>
        <w:t>dostatek obsahových podnětů, aby byl schop</w:t>
      </w:r>
      <w:r>
        <w:rPr>
          <w:color w:val="auto"/>
          <w:sz w:val="22"/>
          <w:szCs w:val="22"/>
        </w:rPr>
        <w:t>e</w:t>
      </w:r>
      <w:r w:rsidR="00B03ECE">
        <w:rPr>
          <w:color w:val="auto"/>
          <w:sz w:val="22"/>
          <w:szCs w:val="22"/>
        </w:rPr>
        <w:t xml:space="preserve">n </w:t>
      </w:r>
      <w:r w:rsidR="008E7430">
        <w:rPr>
          <w:color w:val="auto"/>
          <w:sz w:val="22"/>
          <w:szCs w:val="22"/>
        </w:rPr>
        <w:t xml:space="preserve">formulovat otázky týkající se základních životních hodnot, postojů a jednání. </w:t>
      </w:r>
      <w:r>
        <w:rPr>
          <w:color w:val="auto"/>
          <w:sz w:val="22"/>
          <w:szCs w:val="22"/>
        </w:rPr>
        <w:t>Učí se hledat</w:t>
      </w:r>
      <w:r w:rsidR="008E7430">
        <w:rPr>
          <w:color w:val="auto"/>
          <w:sz w:val="22"/>
          <w:szCs w:val="22"/>
        </w:rPr>
        <w:t xml:space="preserve"> odpovědi na tyto otázky pomocí biblického poselství, učení církve a křesťanské tradice.</w:t>
      </w:r>
    </w:p>
    <w:p w:rsidR="00D12907" w:rsidRPr="00D12907" w:rsidRDefault="00765428" w:rsidP="00B03ECE">
      <w:pPr>
        <w:pStyle w:val="Zkladntext"/>
        <w:numPr>
          <w:ilvl w:val="1"/>
          <w:numId w:val="3"/>
        </w:numPr>
        <w:ind w:hanging="284"/>
        <w:rPr>
          <w:color w:val="000000"/>
          <w:sz w:val="22"/>
          <w:szCs w:val="22"/>
        </w:rPr>
      </w:pPr>
      <w:r>
        <w:rPr>
          <w:color w:val="auto"/>
          <w:sz w:val="22"/>
          <w:szCs w:val="22"/>
        </w:rPr>
        <w:t xml:space="preserve">Pomocí obsahu učební látky </w:t>
      </w:r>
      <w:r w:rsidR="008E2231">
        <w:rPr>
          <w:color w:val="auto"/>
          <w:sz w:val="22"/>
          <w:szCs w:val="22"/>
        </w:rPr>
        <w:t xml:space="preserve">žák </w:t>
      </w:r>
      <w:r>
        <w:rPr>
          <w:color w:val="auto"/>
          <w:sz w:val="22"/>
          <w:szCs w:val="22"/>
        </w:rPr>
        <w:t xml:space="preserve">rozvíjí </w:t>
      </w:r>
      <w:r w:rsidR="008E2231">
        <w:rPr>
          <w:color w:val="auto"/>
          <w:sz w:val="22"/>
          <w:szCs w:val="22"/>
        </w:rPr>
        <w:t xml:space="preserve">svou </w:t>
      </w:r>
      <w:r>
        <w:rPr>
          <w:color w:val="auto"/>
          <w:sz w:val="22"/>
          <w:szCs w:val="22"/>
        </w:rPr>
        <w:t>schopnost vnímat události svého života a zpraco</w:t>
      </w:r>
      <w:r w:rsidR="00D12907">
        <w:rPr>
          <w:color w:val="auto"/>
          <w:sz w:val="22"/>
          <w:szCs w:val="22"/>
        </w:rPr>
        <w:t>vávat je jako životní zkušenost.</w:t>
      </w:r>
    </w:p>
    <w:p w:rsidR="008E7430" w:rsidRDefault="008E7430">
      <w:pPr>
        <w:pStyle w:val="Zkladntext"/>
        <w:tabs>
          <w:tab w:val="num" w:pos="180"/>
        </w:tabs>
        <w:ind w:left="180"/>
        <w:rPr>
          <w:color w:val="000000"/>
          <w:sz w:val="22"/>
          <w:szCs w:val="22"/>
        </w:rPr>
      </w:pPr>
    </w:p>
    <w:p w:rsidR="008E2231" w:rsidRDefault="008E2231" w:rsidP="008E2231">
      <w:pPr>
        <w:pStyle w:val="Zkladntex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Kompetence k řešení problémů</w:t>
      </w:r>
    </w:p>
    <w:p w:rsidR="008E2231" w:rsidRDefault="008E2231" w:rsidP="008E2231">
      <w:pPr>
        <w:pStyle w:val="Zkladntext"/>
        <w:numPr>
          <w:ilvl w:val="1"/>
          <w:numId w:val="22"/>
        </w:numPr>
        <w:ind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Volbou vhodných metod, zejména diskuse a kladení otázek, je žák </w:t>
      </w:r>
      <w:r w:rsidR="0066659A">
        <w:rPr>
          <w:color w:val="auto"/>
          <w:sz w:val="22"/>
          <w:szCs w:val="22"/>
        </w:rPr>
        <w:t xml:space="preserve">schopen </w:t>
      </w:r>
      <w:r>
        <w:rPr>
          <w:color w:val="auto"/>
          <w:sz w:val="22"/>
          <w:szCs w:val="22"/>
        </w:rPr>
        <w:t>kritické</w:t>
      </w:r>
      <w:r w:rsidR="0066659A">
        <w:rPr>
          <w:color w:val="auto"/>
          <w:sz w:val="22"/>
          <w:szCs w:val="22"/>
        </w:rPr>
        <w:t>ho</w:t>
      </w:r>
      <w:r>
        <w:rPr>
          <w:color w:val="auto"/>
          <w:sz w:val="22"/>
          <w:szCs w:val="22"/>
        </w:rPr>
        <w:t xml:space="preserve"> myšlení, </w:t>
      </w:r>
      <w:r w:rsidR="0066659A">
        <w:rPr>
          <w:color w:val="auto"/>
          <w:sz w:val="22"/>
          <w:szCs w:val="22"/>
        </w:rPr>
        <w:t xml:space="preserve">dokáže </w:t>
      </w:r>
      <w:r>
        <w:rPr>
          <w:color w:val="auto"/>
          <w:sz w:val="22"/>
          <w:szCs w:val="22"/>
        </w:rPr>
        <w:t>dělat uvážlivá rozhodnutí s náležitými argumenty, s vědomím zodpovědnosti a se zřetelem k hod</w:t>
      </w:r>
      <w:r>
        <w:rPr>
          <w:color w:val="auto"/>
          <w:sz w:val="22"/>
          <w:szCs w:val="22"/>
        </w:rPr>
        <w:softHyphen/>
        <w:t xml:space="preserve">nocení výsledků. Žák hledá kritéria pro volbu řešení problémů a dokáže návrhy svých řešení zdůvodnit s pozorností ke křesťanským etickým pravidlům soužití. </w:t>
      </w:r>
    </w:p>
    <w:p w:rsidR="008E2231" w:rsidRDefault="0066659A" w:rsidP="008E2231">
      <w:pPr>
        <w:pStyle w:val="Zkladntext"/>
        <w:numPr>
          <w:ilvl w:val="1"/>
          <w:numId w:val="22"/>
        </w:numPr>
        <w:ind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Žák si je vědom možnosti </w:t>
      </w:r>
      <w:r w:rsidR="008E2231">
        <w:rPr>
          <w:color w:val="auto"/>
          <w:sz w:val="22"/>
          <w:szCs w:val="22"/>
        </w:rPr>
        <w:t xml:space="preserve">vzniku konfliktů </w:t>
      </w:r>
      <w:r>
        <w:rPr>
          <w:color w:val="auto"/>
          <w:sz w:val="22"/>
          <w:szCs w:val="22"/>
        </w:rPr>
        <w:t xml:space="preserve">z důvodu různé </w:t>
      </w:r>
      <w:r w:rsidR="008E2231">
        <w:rPr>
          <w:color w:val="auto"/>
          <w:sz w:val="22"/>
          <w:szCs w:val="22"/>
        </w:rPr>
        <w:t>náboženské příslušnosti</w:t>
      </w:r>
      <w:r>
        <w:rPr>
          <w:color w:val="auto"/>
          <w:sz w:val="22"/>
          <w:szCs w:val="22"/>
        </w:rPr>
        <w:t xml:space="preserve"> </w:t>
      </w:r>
      <w:r w:rsidR="008E2231">
        <w:rPr>
          <w:color w:val="auto"/>
          <w:sz w:val="22"/>
          <w:szCs w:val="22"/>
        </w:rPr>
        <w:t xml:space="preserve">nebo </w:t>
      </w:r>
      <w:r>
        <w:rPr>
          <w:color w:val="auto"/>
          <w:sz w:val="22"/>
          <w:szCs w:val="22"/>
        </w:rPr>
        <w:t xml:space="preserve">ve vztahu </w:t>
      </w:r>
      <w:r w:rsidR="008E2231">
        <w:rPr>
          <w:color w:val="auto"/>
          <w:sz w:val="22"/>
          <w:szCs w:val="22"/>
        </w:rPr>
        <w:t xml:space="preserve">k většinové ateistické společnosti. </w:t>
      </w:r>
      <w:r>
        <w:rPr>
          <w:color w:val="auto"/>
          <w:sz w:val="22"/>
          <w:szCs w:val="22"/>
        </w:rPr>
        <w:t xml:space="preserve">Žák dokáže konfliktům </w:t>
      </w:r>
      <w:r w:rsidR="008E2231">
        <w:rPr>
          <w:color w:val="auto"/>
          <w:sz w:val="22"/>
          <w:szCs w:val="22"/>
        </w:rPr>
        <w:t>předcháze</w:t>
      </w:r>
      <w:r>
        <w:rPr>
          <w:color w:val="auto"/>
          <w:sz w:val="22"/>
          <w:szCs w:val="22"/>
        </w:rPr>
        <w:t>t</w:t>
      </w:r>
      <w:r w:rsidR="008E2231">
        <w:rPr>
          <w:color w:val="auto"/>
          <w:sz w:val="22"/>
          <w:szCs w:val="22"/>
        </w:rPr>
        <w:t xml:space="preserve"> a </w:t>
      </w:r>
      <w:r>
        <w:rPr>
          <w:color w:val="auto"/>
          <w:sz w:val="22"/>
          <w:szCs w:val="22"/>
        </w:rPr>
        <w:t xml:space="preserve">chovat se tolerantně k </w:t>
      </w:r>
      <w:r w:rsidR="008E2231">
        <w:rPr>
          <w:color w:val="auto"/>
          <w:sz w:val="22"/>
          <w:szCs w:val="22"/>
        </w:rPr>
        <w:t>jinak smýšlejícím lidem.</w:t>
      </w:r>
    </w:p>
    <w:p w:rsidR="008E2231" w:rsidRDefault="008E2231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komunikativní</w:t>
      </w:r>
    </w:p>
    <w:p w:rsidR="00224EC0" w:rsidRDefault="00224EC0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Žák je schopen týmové spolupráce, naslouchá názorům druhých lidí a vhodně na ně reaguje. Dokáže obhájit svůj názor a vhodně argumentovat.</w:t>
      </w:r>
      <w:r w:rsidR="00D12907">
        <w:rPr>
          <w:color w:val="000000"/>
          <w:sz w:val="22"/>
          <w:szCs w:val="22"/>
        </w:rPr>
        <w:t xml:space="preserve"> </w:t>
      </w:r>
    </w:p>
    <w:p w:rsidR="00224EC0" w:rsidRDefault="00D12907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</w:t>
      </w:r>
      <w:r w:rsidR="00224EC0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 </w:t>
      </w:r>
      <w:r w:rsidR="00224EC0">
        <w:rPr>
          <w:color w:val="000000"/>
          <w:sz w:val="22"/>
          <w:szCs w:val="22"/>
        </w:rPr>
        <w:t xml:space="preserve">využívá informační a komunikační prostředky a technologie k prezentaci </w:t>
      </w:r>
      <w:r w:rsidR="008D3E16">
        <w:rPr>
          <w:color w:val="000000"/>
          <w:sz w:val="22"/>
          <w:szCs w:val="22"/>
        </w:rPr>
        <w:t>vlastní nebo skupinové práce</w:t>
      </w:r>
      <w:r>
        <w:rPr>
          <w:color w:val="000000"/>
          <w:sz w:val="22"/>
          <w:szCs w:val="22"/>
        </w:rPr>
        <w:t xml:space="preserve"> (samostatná p</w:t>
      </w:r>
      <w:r w:rsidR="00B03ECE">
        <w:rPr>
          <w:color w:val="000000"/>
          <w:sz w:val="22"/>
          <w:szCs w:val="22"/>
        </w:rPr>
        <w:t xml:space="preserve">ráce, projekty, řízená diskuse). </w:t>
      </w:r>
      <w:r w:rsidR="00224EC0">
        <w:rPr>
          <w:color w:val="000000"/>
          <w:sz w:val="22"/>
          <w:szCs w:val="22"/>
        </w:rPr>
        <w:t>Žák získává komunikativní dovednosti</w:t>
      </w:r>
      <w:r w:rsidR="008D3E16">
        <w:rPr>
          <w:color w:val="000000"/>
          <w:sz w:val="22"/>
          <w:szCs w:val="22"/>
        </w:rPr>
        <w:t xml:space="preserve"> k vytváření vztahů potřebných ke kvalitnímu soužití a spolupráci s ostatními lidmi.</w:t>
      </w:r>
    </w:p>
    <w:p w:rsidR="00F031BC" w:rsidRDefault="00F031BC">
      <w:pPr>
        <w:pStyle w:val="Zkladntext"/>
        <w:tabs>
          <w:tab w:val="num" w:pos="180"/>
        </w:tabs>
        <w:ind w:left="180" w:hanging="180"/>
        <w:rPr>
          <w:color w:val="auto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sociální a personální</w:t>
      </w:r>
    </w:p>
    <w:p w:rsidR="00765428" w:rsidRDefault="00472F57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Žák si osvojuje základní </w:t>
      </w:r>
      <w:r w:rsidR="00765428">
        <w:rPr>
          <w:color w:val="000000"/>
          <w:sz w:val="22"/>
          <w:szCs w:val="22"/>
        </w:rPr>
        <w:t>principy křesťanského vztahu k lidem</w:t>
      </w:r>
      <w:r>
        <w:rPr>
          <w:color w:val="000000"/>
          <w:sz w:val="22"/>
          <w:szCs w:val="22"/>
        </w:rPr>
        <w:t xml:space="preserve">, čímž </w:t>
      </w:r>
      <w:r w:rsidR="00B03ECE">
        <w:rPr>
          <w:color w:val="000000"/>
          <w:sz w:val="22"/>
          <w:szCs w:val="22"/>
        </w:rPr>
        <w:t xml:space="preserve">se rozvíjí </w:t>
      </w:r>
      <w:r>
        <w:rPr>
          <w:color w:val="000000"/>
          <w:sz w:val="22"/>
          <w:szCs w:val="22"/>
        </w:rPr>
        <w:t xml:space="preserve">jeho </w:t>
      </w:r>
      <w:r w:rsidR="00B03ECE">
        <w:rPr>
          <w:color w:val="000000"/>
          <w:sz w:val="22"/>
          <w:szCs w:val="22"/>
        </w:rPr>
        <w:t xml:space="preserve">osobnost </w:t>
      </w:r>
      <w:r>
        <w:rPr>
          <w:color w:val="000000"/>
          <w:sz w:val="22"/>
          <w:szCs w:val="22"/>
        </w:rPr>
        <w:t xml:space="preserve">a </w:t>
      </w:r>
      <w:r w:rsidR="00B03ECE">
        <w:rPr>
          <w:color w:val="000000"/>
          <w:sz w:val="22"/>
          <w:szCs w:val="22"/>
        </w:rPr>
        <w:t xml:space="preserve">prosocialita, tj. </w:t>
      </w:r>
      <w:r w:rsidR="00765428">
        <w:rPr>
          <w:color w:val="000000"/>
          <w:sz w:val="22"/>
          <w:szCs w:val="22"/>
        </w:rPr>
        <w:t>„lásk</w:t>
      </w:r>
      <w:r w:rsidR="00B03ECE">
        <w:rPr>
          <w:color w:val="000000"/>
          <w:sz w:val="22"/>
          <w:szCs w:val="22"/>
        </w:rPr>
        <w:t>a</w:t>
      </w:r>
      <w:r w:rsidR="00765428">
        <w:rPr>
          <w:color w:val="000000"/>
          <w:sz w:val="22"/>
          <w:szCs w:val="22"/>
        </w:rPr>
        <w:t xml:space="preserve"> k bližnímu“. Žá</w:t>
      </w:r>
      <w:r>
        <w:rPr>
          <w:color w:val="000000"/>
          <w:sz w:val="22"/>
          <w:szCs w:val="22"/>
        </w:rPr>
        <w:t>k je motivován</w:t>
      </w:r>
      <w:r w:rsidR="004F16A4">
        <w:rPr>
          <w:color w:val="000000"/>
          <w:sz w:val="22"/>
          <w:szCs w:val="22"/>
        </w:rPr>
        <w:t xml:space="preserve"> </w:t>
      </w:r>
      <w:r w:rsidR="00765428">
        <w:rPr>
          <w:color w:val="000000"/>
          <w:sz w:val="22"/>
          <w:szCs w:val="22"/>
        </w:rPr>
        <w:t xml:space="preserve">k utváření </w:t>
      </w:r>
      <w:r w:rsidR="004F16A4">
        <w:rPr>
          <w:color w:val="000000"/>
          <w:sz w:val="22"/>
          <w:szCs w:val="22"/>
        </w:rPr>
        <w:t xml:space="preserve">sociální </w:t>
      </w:r>
      <w:r w:rsidR="00765428">
        <w:rPr>
          <w:color w:val="000000"/>
          <w:sz w:val="22"/>
          <w:szCs w:val="22"/>
        </w:rPr>
        <w:t>kompetence rozvíjením principu „starší a silněj</w:t>
      </w:r>
      <w:r w:rsidR="004F16A4">
        <w:rPr>
          <w:color w:val="000000"/>
          <w:sz w:val="22"/>
          <w:szCs w:val="22"/>
        </w:rPr>
        <w:t xml:space="preserve">ší pomáhají mladším  </w:t>
      </w:r>
      <w:r w:rsidR="00D12907">
        <w:rPr>
          <w:color w:val="000000"/>
          <w:sz w:val="22"/>
          <w:szCs w:val="22"/>
        </w:rPr>
        <w:t>a slabším“. Žá</w:t>
      </w:r>
      <w:r w:rsidR="00F67A79">
        <w:rPr>
          <w:color w:val="000000"/>
          <w:sz w:val="22"/>
          <w:szCs w:val="22"/>
        </w:rPr>
        <w:t>ci</w:t>
      </w:r>
      <w:r w:rsidR="00D12907">
        <w:rPr>
          <w:color w:val="000000"/>
          <w:sz w:val="22"/>
          <w:szCs w:val="22"/>
        </w:rPr>
        <w:t xml:space="preserve"> pracují často </w:t>
      </w:r>
      <w:r w:rsidR="00765428">
        <w:rPr>
          <w:color w:val="000000"/>
          <w:sz w:val="22"/>
          <w:szCs w:val="22"/>
        </w:rPr>
        <w:t>ve dvojicích a v malých skupinách, v nichž mají možnost uvědomit</w:t>
      </w:r>
      <w:r w:rsidR="002809FA" w:rsidRPr="002809FA">
        <w:rPr>
          <w:color w:val="000000"/>
          <w:sz w:val="22"/>
          <w:szCs w:val="22"/>
        </w:rPr>
        <w:t xml:space="preserve"> </w:t>
      </w:r>
      <w:r w:rsidR="002809FA">
        <w:rPr>
          <w:color w:val="000000"/>
          <w:sz w:val="22"/>
          <w:szCs w:val="22"/>
        </w:rPr>
        <w:t>si</w:t>
      </w:r>
      <w:r w:rsidR="00765428">
        <w:rPr>
          <w:color w:val="000000"/>
          <w:sz w:val="22"/>
          <w:szCs w:val="22"/>
        </w:rPr>
        <w:t>, co vše s sebou přináší kooperativní způsob práce.</w:t>
      </w:r>
    </w:p>
    <w:p w:rsidR="002809FA" w:rsidRDefault="00F67A79" w:rsidP="00B03ECE">
      <w:pPr>
        <w:pStyle w:val="Zkladntext"/>
        <w:numPr>
          <w:ilvl w:val="0"/>
          <w:numId w:val="5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Žák se podílí na vytváření </w:t>
      </w:r>
      <w:r w:rsidR="002809FA">
        <w:rPr>
          <w:color w:val="000000"/>
          <w:sz w:val="22"/>
          <w:szCs w:val="22"/>
        </w:rPr>
        <w:t xml:space="preserve">pravidel </w:t>
      </w:r>
      <w:r>
        <w:rPr>
          <w:color w:val="000000"/>
          <w:sz w:val="22"/>
          <w:szCs w:val="22"/>
        </w:rPr>
        <w:t xml:space="preserve">pro práci a komunikaci </w:t>
      </w:r>
      <w:r w:rsidR="002809FA">
        <w:rPr>
          <w:color w:val="000000"/>
          <w:sz w:val="22"/>
          <w:szCs w:val="22"/>
        </w:rPr>
        <w:t xml:space="preserve">ve skupině. </w:t>
      </w:r>
      <w:r>
        <w:rPr>
          <w:color w:val="000000"/>
          <w:sz w:val="22"/>
          <w:szCs w:val="22"/>
        </w:rPr>
        <w:t xml:space="preserve">Žák dodržuje </w:t>
      </w:r>
      <w:r w:rsidR="002809FA">
        <w:rPr>
          <w:color w:val="000000"/>
          <w:sz w:val="22"/>
          <w:szCs w:val="22"/>
        </w:rPr>
        <w:t>společně dohodnut</w:t>
      </w:r>
      <w:r>
        <w:rPr>
          <w:color w:val="000000"/>
          <w:sz w:val="22"/>
          <w:szCs w:val="22"/>
        </w:rPr>
        <w:t>á pravid</w:t>
      </w:r>
      <w:r w:rsidR="002809FA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 w:rsidR="002809FA">
        <w:rPr>
          <w:color w:val="000000"/>
          <w:sz w:val="22"/>
          <w:szCs w:val="22"/>
        </w:rPr>
        <w:t xml:space="preserve"> chování</w:t>
      </w:r>
      <w:r>
        <w:rPr>
          <w:color w:val="000000"/>
          <w:sz w:val="22"/>
          <w:szCs w:val="22"/>
        </w:rPr>
        <w:t xml:space="preserve">  a aktivně přispívá k upevňování dobrých mezilidských vztahů</w:t>
      </w:r>
      <w:r w:rsidR="002809FA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Žák je schopen účastnit se takových forem </w:t>
      </w:r>
      <w:r w:rsidR="002809FA">
        <w:rPr>
          <w:color w:val="000000"/>
          <w:sz w:val="22"/>
          <w:szCs w:val="22"/>
        </w:rPr>
        <w:t>práce, které pojímají různorodý kolektiv skupiny jako mozaiku vzájemně se doplňujících kvalit, umožňující vzájemnou inspiraci a učení.</w:t>
      </w:r>
    </w:p>
    <w:p w:rsidR="002809FA" w:rsidRDefault="002809FA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občanské</w:t>
      </w:r>
    </w:p>
    <w:p w:rsidR="002809FA" w:rsidRDefault="00F67A79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Žák si osvojuje tolerantní postoj </w:t>
      </w:r>
      <w:r w:rsidR="00765428">
        <w:rPr>
          <w:color w:val="000000"/>
          <w:sz w:val="22"/>
          <w:szCs w:val="22"/>
        </w:rPr>
        <w:t>vzhledem k</w:t>
      </w:r>
      <w:r w:rsidR="002809FA">
        <w:rPr>
          <w:color w:val="000000"/>
          <w:sz w:val="22"/>
          <w:szCs w:val="22"/>
        </w:rPr>
        <w:t xml:space="preserve"> </w:t>
      </w:r>
      <w:r w:rsidR="00765428">
        <w:rPr>
          <w:color w:val="000000"/>
          <w:sz w:val="22"/>
          <w:szCs w:val="22"/>
        </w:rPr>
        <w:t>příslušníkům jiných nábo</w:t>
      </w:r>
      <w:r w:rsidR="00E71EDE">
        <w:rPr>
          <w:color w:val="000000"/>
          <w:sz w:val="22"/>
          <w:szCs w:val="22"/>
        </w:rPr>
        <w:softHyphen/>
      </w:r>
      <w:r w:rsidR="00765428">
        <w:rPr>
          <w:color w:val="000000"/>
          <w:sz w:val="22"/>
          <w:szCs w:val="22"/>
        </w:rPr>
        <w:t xml:space="preserve">ženství </w:t>
      </w:r>
      <w:r w:rsidR="00E71EDE">
        <w:rPr>
          <w:color w:val="000000"/>
          <w:sz w:val="22"/>
          <w:szCs w:val="22"/>
        </w:rPr>
        <w:t>i</w:t>
      </w:r>
      <w:r w:rsidR="00765428">
        <w:rPr>
          <w:color w:val="000000"/>
          <w:sz w:val="22"/>
          <w:szCs w:val="22"/>
        </w:rPr>
        <w:t xml:space="preserve"> různých křesťanských </w:t>
      </w:r>
      <w:r w:rsidR="002809FA">
        <w:rPr>
          <w:color w:val="000000"/>
          <w:sz w:val="22"/>
          <w:szCs w:val="22"/>
        </w:rPr>
        <w:t>vyznání</w:t>
      </w:r>
      <w:r w:rsidR="00765428">
        <w:rPr>
          <w:color w:val="000000"/>
          <w:sz w:val="22"/>
          <w:szCs w:val="22"/>
        </w:rPr>
        <w:t xml:space="preserve">, </w:t>
      </w:r>
      <w:r w:rsidR="00E71EDE">
        <w:rPr>
          <w:color w:val="000000"/>
          <w:sz w:val="22"/>
          <w:szCs w:val="22"/>
        </w:rPr>
        <w:t>a také</w:t>
      </w:r>
      <w:r w:rsidR="00765428">
        <w:rPr>
          <w:color w:val="000000"/>
          <w:sz w:val="22"/>
          <w:szCs w:val="22"/>
        </w:rPr>
        <w:t xml:space="preserve"> k většinové ateistické společnosti.</w:t>
      </w:r>
    </w:p>
    <w:p w:rsidR="00E71EDE" w:rsidRDefault="00F67A79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Žák hledá </w:t>
      </w:r>
      <w:r w:rsidR="00765428">
        <w:rPr>
          <w:color w:val="000000"/>
          <w:sz w:val="22"/>
          <w:szCs w:val="22"/>
        </w:rPr>
        <w:t xml:space="preserve">vzory osobností, které se díky svým křesťanským postojům zasadily o </w:t>
      </w:r>
      <w:r w:rsidR="00E71EDE">
        <w:rPr>
          <w:color w:val="000000"/>
          <w:sz w:val="22"/>
          <w:szCs w:val="22"/>
        </w:rPr>
        <w:t>lepší společnost a lid</w:t>
      </w:r>
      <w:r w:rsidR="00E71EDE">
        <w:rPr>
          <w:color w:val="000000"/>
          <w:sz w:val="22"/>
          <w:szCs w:val="22"/>
        </w:rPr>
        <w:softHyphen/>
        <w:t xml:space="preserve">ské soužití. </w:t>
      </w:r>
      <w:r w:rsidR="00DB003C">
        <w:rPr>
          <w:color w:val="000000"/>
          <w:sz w:val="22"/>
          <w:szCs w:val="22"/>
        </w:rPr>
        <w:t>Žá</w:t>
      </w:r>
      <w:r>
        <w:rPr>
          <w:color w:val="000000"/>
          <w:sz w:val="22"/>
          <w:szCs w:val="22"/>
        </w:rPr>
        <w:t>k</w:t>
      </w:r>
      <w:r w:rsidR="00DB003C">
        <w:rPr>
          <w:color w:val="000000"/>
          <w:sz w:val="22"/>
          <w:szCs w:val="22"/>
        </w:rPr>
        <w:t xml:space="preserve"> se učí</w:t>
      </w:r>
      <w:r w:rsidR="00E71EDE">
        <w:rPr>
          <w:color w:val="000000"/>
          <w:sz w:val="22"/>
          <w:szCs w:val="22"/>
        </w:rPr>
        <w:t xml:space="preserve"> aplikovat některé jejich vlastnosti </w:t>
      </w:r>
      <w:r w:rsidR="00DB003C">
        <w:rPr>
          <w:color w:val="000000"/>
          <w:sz w:val="22"/>
          <w:szCs w:val="22"/>
        </w:rPr>
        <w:t xml:space="preserve">ve svém </w:t>
      </w:r>
      <w:r w:rsidR="00E71EDE">
        <w:rPr>
          <w:color w:val="000000"/>
          <w:sz w:val="22"/>
          <w:szCs w:val="22"/>
        </w:rPr>
        <w:t>život</w:t>
      </w:r>
      <w:r w:rsidR="00DB003C">
        <w:rPr>
          <w:color w:val="000000"/>
          <w:sz w:val="22"/>
          <w:szCs w:val="22"/>
        </w:rPr>
        <w:t>ě</w:t>
      </w:r>
      <w:r w:rsidR="00E71EDE">
        <w:rPr>
          <w:color w:val="000000"/>
          <w:sz w:val="22"/>
          <w:szCs w:val="22"/>
        </w:rPr>
        <w:t>.</w:t>
      </w:r>
    </w:p>
    <w:p w:rsidR="00765428" w:rsidRDefault="00F67A79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Žák je seznámen s </w:t>
      </w:r>
      <w:r w:rsidR="00765428">
        <w:rPr>
          <w:color w:val="000000"/>
          <w:sz w:val="22"/>
          <w:szCs w:val="22"/>
        </w:rPr>
        <w:t>kořeny židovsko</w:t>
      </w:r>
      <w:r w:rsidR="00D70064">
        <w:rPr>
          <w:color w:val="000000"/>
          <w:sz w:val="22"/>
          <w:szCs w:val="22"/>
        </w:rPr>
        <w:t>-</w:t>
      </w:r>
      <w:r w:rsidR="00765428">
        <w:rPr>
          <w:color w:val="000000"/>
          <w:sz w:val="22"/>
          <w:szCs w:val="22"/>
        </w:rPr>
        <w:t>křesťanské tradice, o něž se opírá kodex základních lidských práv (viz Listina základních práv a svobod).</w:t>
      </w:r>
    </w:p>
    <w:p w:rsidR="00F67A79" w:rsidRDefault="00F67A79" w:rsidP="00B03ECE">
      <w:pPr>
        <w:pStyle w:val="Zkladntext"/>
        <w:numPr>
          <w:ilvl w:val="0"/>
          <w:numId w:val="6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Žák chápe základní ekologické problémy a požadavky na kvalitní životní prostředí a rozhoduje se v duchu</w:t>
      </w:r>
      <w:r w:rsidR="00505BE1">
        <w:rPr>
          <w:color w:val="000000"/>
          <w:sz w:val="22"/>
          <w:szCs w:val="22"/>
        </w:rPr>
        <w:t xml:space="preserve"> církví doporučované „péče o společný domov“.</w:t>
      </w:r>
      <w:r>
        <w:rPr>
          <w:color w:val="000000"/>
          <w:sz w:val="22"/>
          <w:szCs w:val="22"/>
        </w:rPr>
        <w:t xml:space="preserve"> </w:t>
      </w:r>
    </w:p>
    <w:p w:rsidR="00F67A79" w:rsidRDefault="00F67A79">
      <w:pPr>
        <w:pStyle w:val="Zkladntext"/>
        <w:tabs>
          <w:tab w:val="num" w:pos="180"/>
        </w:tabs>
        <w:ind w:left="180" w:hanging="180"/>
        <w:rPr>
          <w:color w:val="auto"/>
          <w:sz w:val="22"/>
          <w:szCs w:val="22"/>
        </w:rPr>
      </w:pPr>
    </w:p>
    <w:p w:rsidR="00765428" w:rsidRDefault="00765428">
      <w:pPr>
        <w:pStyle w:val="Zkladntext"/>
        <w:tabs>
          <w:tab w:val="num" w:pos="180"/>
        </w:tabs>
        <w:ind w:left="180" w:hanging="18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Kompetence pracovní</w:t>
      </w:r>
    </w:p>
    <w:p w:rsidR="00765428" w:rsidRDefault="00505BE1" w:rsidP="00B03ECE">
      <w:pPr>
        <w:pStyle w:val="Zkladntext"/>
        <w:numPr>
          <w:ilvl w:val="0"/>
          <w:numId w:val="7"/>
        </w:numPr>
        <w:ind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Žák si osvojuje </w:t>
      </w:r>
      <w:r w:rsidR="00765428">
        <w:rPr>
          <w:color w:val="000000"/>
          <w:sz w:val="22"/>
          <w:szCs w:val="22"/>
        </w:rPr>
        <w:t xml:space="preserve">zdravý postoj vůči požadavkům na výkon ze strany současné společnosti. </w:t>
      </w:r>
      <w:r>
        <w:rPr>
          <w:color w:val="000000"/>
          <w:sz w:val="22"/>
          <w:szCs w:val="22"/>
        </w:rPr>
        <w:t>P</w:t>
      </w:r>
      <w:r w:rsidR="00765428">
        <w:rPr>
          <w:color w:val="000000"/>
          <w:sz w:val="22"/>
          <w:szCs w:val="22"/>
        </w:rPr>
        <w:t xml:space="preserve">ráci </w:t>
      </w:r>
      <w:r>
        <w:rPr>
          <w:color w:val="000000"/>
          <w:sz w:val="22"/>
          <w:szCs w:val="22"/>
        </w:rPr>
        <w:t xml:space="preserve">chápe </w:t>
      </w:r>
      <w:r w:rsidR="00765428">
        <w:rPr>
          <w:color w:val="000000"/>
          <w:sz w:val="22"/>
          <w:szCs w:val="22"/>
        </w:rPr>
        <w:t xml:space="preserve">nejen jako zdroj výdělku zajišťující určitou životní úroveň, ale také jako povolání spolupracovat na rozvíjení dobré budoucnosti </w:t>
      </w:r>
      <w:r w:rsidR="00E71EDE">
        <w:rPr>
          <w:color w:val="000000"/>
          <w:sz w:val="22"/>
          <w:szCs w:val="22"/>
        </w:rPr>
        <w:t>pro všechny</w:t>
      </w:r>
      <w:r w:rsidR="00765428">
        <w:rPr>
          <w:color w:val="000000"/>
          <w:sz w:val="22"/>
          <w:szCs w:val="22"/>
        </w:rPr>
        <w:t>.</w:t>
      </w:r>
    </w:p>
    <w:p w:rsidR="00765428" w:rsidRPr="00505BE1" w:rsidRDefault="00DB003C" w:rsidP="00B11339">
      <w:pPr>
        <w:pStyle w:val="Zkladntext"/>
        <w:numPr>
          <w:ilvl w:val="0"/>
          <w:numId w:val="7"/>
        </w:numPr>
        <w:spacing w:after="120"/>
        <w:ind w:hanging="284"/>
        <w:jc w:val="left"/>
        <w:rPr>
          <w:sz w:val="26"/>
          <w:szCs w:val="26"/>
          <w:u w:val="single"/>
        </w:rPr>
      </w:pPr>
      <w:r w:rsidRPr="00C53AC5">
        <w:rPr>
          <w:color w:val="000000"/>
          <w:sz w:val="22"/>
          <w:szCs w:val="22"/>
        </w:rPr>
        <w:t>Žá</w:t>
      </w:r>
      <w:r w:rsidR="00505BE1">
        <w:rPr>
          <w:color w:val="000000"/>
          <w:sz w:val="22"/>
          <w:szCs w:val="22"/>
        </w:rPr>
        <w:t>k využívá získané znalosti pro osobní rozvoj a přípravu na budoucnost. Podílí</w:t>
      </w:r>
      <w:r w:rsidR="00E71EDE" w:rsidRPr="00C53AC5">
        <w:rPr>
          <w:color w:val="000000"/>
          <w:sz w:val="22"/>
          <w:szCs w:val="22"/>
        </w:rPr>
        <w:t xml:space="preserve"> </w:t>
      </w:r>
      <w:r w:rsidR="00505BE1">
        <w:rPr>
          <w:color w:val="000000"/>
          <w:sz w:val="22"/>
          <w:szCs w:val="22"/>
        </w:rPr>
        <w:t xml:space="preserve">se </w:t>
      </w:r>
      <w:r w:rsidR="00E71EDE" w:rsidRPr="00C53AC5">
        <w:rPr>
          <w:color w:val="000000"/>
          <w:sz w:val="22"/>
          <w:szCs w:val="22"/>
        </w:rPr>
        <w:t>na tvorbě pomůcek do výuky, prezent</w:t>
      </w:r>
      <w:r w:rsidR="00505BE1">
        <w:rPr>
          <w:color w:val="000000"/>
          <w:sz w:val="22"/>
          <w:szCs w:val="22"/>
        </w:rPr>
        <w:t>uje</w:t>
      </w:r>
      <w:r w:rsidR="00E71EDE" w:rsidRPr="00C53AC5">
        <w:rPr>
          <w:color w:val="000000"/>
          <w:sz w:val="22"/>
          <w:szCs w:val="22"/>
        </w:rPr>
        <w:t xml:space="preserve"> výsledky </w:t>
      </w:r>
      <w:r w:rsidR="00505BE1">
        <w:rPr>
          <w:color w:val="000000"/>
          <w:sz w:val="22"/>
          <w:szCs w:val="22"/>
        </w:rPr>
        <w:t xml:space="preserve">své </w:t>
      </w:r>
      <w:r w:rsidR="00E71EDE" w:rsidRPr="00C53AC5">
        <w:rPr>
          <w:color w:val="000000"/>
          <w:sz w:val="22"/>
          <w:szCs w:val="22"/>
        </w:rPr>
        <w:t>práce ve skupině apod.</w:t>
      </w:r>
    </w:p>
    <w:p w:rsidR="001A7D20" w:rsidRDefault="001A7D20" w:rsidP="001A7D20">
      <w:pPr>
        <w:pStyle w:val="Zkladntext"/>
        <w:spacing w:after="120"/>
        <w:jc w:val="left"/>
        <w:rPr>
          <w:color w:val="000000"/>
          <w:sz w:val="22"/>
          <w:szCs w:val="22"/>
        </w:rPr>
      </w:pPr>
    </w:p>
    <w:p w:rsidR="00765428" w:rsidRDefault="003A4E9C" w:rsidP="001A7D20">
      <w:pPr>
        <w:pStyle w:val="Zkladntext"/>
        <w:spacing w:after="120"/>
        <w:jc w:val="lef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O</w:t>
      </w:r>
      <w:r w:rsidR="001A7D20" w:rsidRPr="00713E6F">
        <w:rPr>
          <w:b/>
          <w:i/>
          <w:color w:val="000000"/>
          <w:sz w:val="28"/>
          <w:szCs w:val="28"/>
        </w:rPr>
        <w:t xml:space="preserve">bsahy </w:t>
      </w:r>
      <w:r>
        <w:rPr>
          <w:b/>
          <w:i/>
          <w:color w:val="000000"/>
          <w:sz w:val="28"/>
          <w:szCs w:val="28"/>
        </w:rPr>
        <w:t xml:space="preserve">a cíle </w:t>
      </w:r>
      <w:r w:rsidR="001A7D20" w:rsidRPr="00713E6F">
        <w:rPr>
          <w:b/>
          <w:i/>
          <w:color w:val="000000"/>
          <w:sz w:val="28"/>
          <w:szCs w:val="28"/>
        </w:rPr>
        <w:t>jednotlivých ročníků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3260"/>
        <w:gridCol w:w="2687"/>
      </w:tblGrid>
      <w:tr w:rsidR="00044FF3" w:rsidRPr="00044FF3" w:rsidTr="000D7F3E">
        <w:tc>
          <w:tcPr>
            <w:tcW w:w="1129" w:type="dxa"/>
            <w:shd w:val="clear" w:color="auto" w:fill="D9D9D9" w:themeFill="background1" w:themeFillShade="D9"/>
          </w:tcPr>
          <w:p w:rsidR="00044FF3" w:rsidRPr="00044FF3" w:rsidRDefault="00044FF3" w:rsidP="00044FF3">
            <w:pPr>
              <w:pStyle w:val="Zkladntext"/>
              <w:spacing w:before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44FF3" w:rsidRPr="00044FF3" w:rsidRDefault="00044FF3" w:rsidP="00044FF3">
            <w:pPr>
              <w:pStyle w:val="Zkladntext"/>
              <w:spacing w:before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Téma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44FF3" w:rsidRPr="00044FF3" w:rsidRDefault="00FF463F" w:rsidP="00044FF3">
            <w:pPr>
              <w:pStyle w:val="Zkladntext"/>
              <w:spacing w:before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Vzdělávací obsah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044FF3" w:rsidRPr="00044FF3" w:rsidRDefault="00FF463F" w:rsidP="00044FF3">
            <w:pPr>
              <w:pStyle w:val="Zkladntext"/>
              <w:spacing w:before="6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Očekávaný výstup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1. ročník</w:t>
            </w:r>
          </w:p>
        </w:tc>
        <w:tc>
          <w:tcPr>
            <w:tcW w:w="2552" w:type="dxa"/>
          </w:tcPr>
          <w:p w:rsidR="00044FF3" w:rsidRPr="00B60538" w:rsidRDefault="00FF463F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Jsem s tebou</w:t>
            </w:r>
          </w:p>
        </w:tc>
        <w:tc>
          <w:tcPr>
            <w:tcW w:w="3260" w:type="dxa"/>
          </w:tcPr>
          <w:p w:rsidR="00DB3141" w:rsidRPr="00B60538" w:rsidRDefault="00B93EAA" w:rsidP="00DB3141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Každý je </w:t>
            </w:r>
            <w:r w:rsidR="000D7F3E" w:rsidRPr="00B60538">
              <w:rPr>
                <w:color w:val="000000"/>
              </w:rPr>
              <w:t>jedinečn</w:t>
            </w:r>
            <w:r w:rsidRPr="00B60538">
              <w:rPr>
                <w:color w:val="000000"/>
              </w:rPr>
              <w:t>ý a B</w:t>
            </w:r>
            <w:r w:rsidR="00DB3141" w:rsidRPr="00B60538">
              <w:rPr>
                <w:color w:val="000000"/>
              </w:rPr>
              <w:t>ůh ho</w:t>
            </w:r>
            <w:r w:rsidR="00DB3141" w:rsidRPr="00B60538">
              <w:rPr>
                <w:color w:val="000000"/>
              </w:rPr>
              <w:br/>
            </w:r>
            <w:r w:rsidRPr="00B60538">
              <w:rPr>
                <w:color w:val="000000"/>
              </w:rPr>
              <w:t xml:space="preserve">s láskou přijímá. </w:t>
            </w:r>
            <w:r w:rsidR="00DB3141" w:rsidRPr="00B60538">
              <w:rPr>
                <w:color w:val="000000"/>
              </w:rPr>
              <w:t>Ježíš přišel, aby nám byl blízko a žil náš život. Církev je společenství kolem Ježíše Krista. Modlitba a slavení.</w:t>
            </w:r>
          </w:p>
          <w:p w:rsidR="00044FF3" w:rsidRPr="00B60538" w:rsidRDefault="00044FF3" w:rsidP="00DB3141">
            <w:pPr>
              <w:pStyle w:val="Zkladntext"/>
              <w:spacing w:before="60"/>
              <w:jc w:val="left"/>
              <w:rPr>
                <w:color w:val="000000"/>
              </w:rPr>
            </w:pPr>
          </w:p>
        </w:tc>
        <w:tc>
          <w:tcPr>
            <w:tcW w:w="2687" w:type="dxa"/>
          </w:tcPr>
          <w:p w:rsidR="00414BDA" w:rsidRPr="00B60538" w:rsidRDefault="00B93EAA" w:rsidP="0083758A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Žák </w:t>
            </w:r>
            <w:r w:rsidR="003A4E9C" w:rsidRPr="00B60538">
              <w:rPr>
                <w:color w:val="000000"/>
              </w:rPr>
              <w:t xml:space="preserve">poznává </w:t>
            </w:r>
            <w:r w:rsidRPr="00B60538">
              <w:rPr>
                <w:color w:val="000000"/>
              </w:rPr>
              <w:t>základy křesťanské víry a její výrazové prostředky – kříž, modlitba a svátky liturgického roku.</w:t>
            </w:r>
            <w:r w:rsidR="0083758A">
              <w:rPr>
                <w:color w:val="000000"/>
              </w:rPr>
              <w:t xml:space="preserve"> 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2. ročník</w:t>
            </w:r>
          </w:p>
        </w:tc>
        <w:tc>
          <w:tcPr>
            <w:tcW w:w="2552" w:type="dxa"/>
          </w:tcPr>
          <w:p w:rsidR="00044FF3" w:rsidRPr="00B60538" w:rsidRDefault="00FF463F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Poznáváme Boží lásku</w:t>
            </w:r>
          </w:p>
        </w:tc>
        <w:tc>
          <w:tcPr>
            <w:tcW w:w="3260" w:type="dxa"/>
          </w:tcPr>
          <w:p w:rsidR="00044FF3" w:rsidRPr="00B60538" w:rsidRDefault="00221F41" w:rsidP="00DB3141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Bůh působí</w:t>
            </w:r>
            <w:r w:rsidR="00DB3141" w:rsidRPr="00B60538">
              <w:rPr>
                <w:color w:val="000000"/>
              </w:rPr>
              <w:t xml:space="preserve"> </w:t>
            </w:r>
            <w:r w:rsidRPr="00B60538">
              <w:rPr>
                <w:color w:val="000000"/>
              </w:rPr>
              <w:t xml:space="preserve">v dějinách a v životech lidí. </w:t>
            </w:r>
            <w:r w:rsidR="00DB3141" w:rsidRPr="00B60538">
              <w:rPr>
                <w:color w:val="000000"/>
              </w:rPr>
              <w:t>Svět je Božím darem. L</w:t>
            </w:r>
            <w:r w:rsidRPr="00B60538">
              <w:rPr>
                <w:color w:val="000000"/>
              </w:rPr>
              <w:t>idé žijí ve vztahu s Bohem</w:t>
            </w:r>
            <w:r w:rsidR="00DB3141" w:rsidRPr="00B60538">
              <w:rPr>
                <w:color w:val="000000"/>
              </w:rPr>
              <w:t xml:space="preserve"> a s ostatními lidmi</w:t>
            </w:r>
            <w:r w:rsidRPr="00B60538">
              <w:rPr>
                <w:color w:val="000000"/>
              </w:rPr>
              <w:t>.</w:t>
            </w:r>
          </w:p>
        </w:tc>
        <w:tc>
          <w:tcPr>
            <w:tcW w:w="2687" w:type="dxa"/>
          </w:tcPr>
          <w:p w:rsidR="00044FF3" w:rsidRPr="00B60538" w:rsidRDefault="00B93EAA" w:rsidP="00B5236C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Žák je seznámen s vybra</w:t>
            </w:r>
            <w:r w:rsidRPr="00B60538">
              <w:rPr>
                <w:color w:val="000000"/>
              </w:rPr>
              <w:softHyphen/>
              <w:t>nými biblickými událostmi ze života Ježíše Krista</w:t>
            </w:r>
            <w:r w:rsidR="00DB3141" w:rsidRPr="00B60538">
              <w:rPr>
                <w:color w:val="000000"/>
              </w:rPr>
              <w:t xml:space="preserve"> a</w:t>
            </w:r>
            <w:r w:rsidRPr="00B60538">
              <w:rPr>
                <w:color w:val="000000"/>
              </w:rPr>
              <w:t xml:space="preserve"> s jejich poselstvím.</w:t>
            </w:r>
            <w:r w:rsidR="00DB3141" w:rsidRPr="00B60538">
              <w:rPr>
                <w:color w:val="000000"/>
              </w:rPr>
              <w:t xml:space="preserve"> Je veden k vní</w:t>
            </w:r>
            <w:r w:rsidR="0083758A">
              <w:rPr>
                <w:color w:val="000000"/>
              </w:rPr>
              <w:softHyphen/>
            </w:r>
            <w:r w:rsidR="00DB3141" w:rsidRPr="00B60538">
              <w:rPr>
                <w:color w:val="000000"/>
              </w:rPr>
              <w:t>mavosti a prosociál</w:t>
            </w:r>
            <w:r w:rsidR="00DB3141" w:rsidRPr="00B60538">
              <w:rPr>
                <w:color w:val="000000"/>
              </w:rPr>
              <w:softHyphen/>
              <w:t>nosti.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3. ročník</w:t>
            </w:r>
          </w:p>
        </w:tc>
        <w:tc>
          <w:tcPr>
            <w:tcW w:w="2552" w:type="dxa"/>
          </w:tcPr>
          <w:p w:rsidR="00044FF3" w:rsidRPr="00B60538" w:rsidRDefault="00FF463F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Bůh k nám přichází</w:t>
            </w:r>
          </w:p>
        </w:tc>
        <w:tc>
          <w:tcPr>
            <w:tcW w:w="3260" w:type="dxa"/>
          </w:tcPr>
          <w:p w:rsidR="00044FF3" w:rsidRPr="00B60538" w:rsidRDefault="00221F41" w:rsidP="00D514EC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Desatero </w:t>
            </w:r>
            <w:r w:rsidR="00DB3141" w:rsidRPr="00B60538">
              <w:rPr>
                <w:color w:val="000000"/>
              </w:rPr>
              <w:t>jako cesta ke svobodě</w:t>
            </w:r>
            <w:r w:rsidR="00DB3141" w:rsidRPr="00B60538">
              <w:rPr>
                <w:color w:val="000000"/>
              </w:rPr>
              <w:br/>
            </w:r>
            <w:r w:rsidRPr="00B60538">
              <w:rPr>
                <w:color w:val="000000"/>
              </w:rPr>
              <w:t xml:space="preserve">a </w:t>
            </w:r>
            <w:r w:rsidR="00DB3141" w:rsidRPr="00B60538">
              <w:rPr>
                <w:color w:val="000000"/>
              </w:rPr>
              <w:t>ke štěstí. Z</w:t>
            </w:r>
            <w:r w:rsidRPr="00B60538">
              <w:rPr>
                <w:color w:val="000000"/>
              </w:rPr>
              <w:t xml:space="preserve">ákladní postoje vůči Bohu a lidem. </w:t>
            </w:r>
            <w:r w:rsidR="00DB3141" w:rsidRPr="00B60538">
              <w:rPr>
                <w:color w:val="000000"/>
              </w:rPr>
              <w:t xml:space="preserve">Seznámení </w:t>
            </w:r>
            <w:r w:rsidRPr="00B60538">
              <w:rPr>
                <w:color w:val="000000"/>
              </w:rPr>
              <w:t xml:space="preserve">s pojmy hřích, odpuštění, mše svatá. </w:t>
            </w:r>
          </w:p>
        </w:tc>
        <w:tc>
          <w:tcPr>
            <w:tcW w:w="2687" w:type="dxa"/>
          </w:tcPr>
          <w:p w:rsidR="00044FF3" w:rsidRPr="00B60538" w:rsidRDefault="00414BDA" w:rsidP="00B93EAA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Žák </w:t>
            </w:r>
            <w:r w:rsidR="00B93EAA" w:rsidRPr="00B60538">
              <w:rPr>
                <w:color w:val="000000"/>
              </w:rPr>
              <w:t>chápe smysl Desatera</w:t>
            </w:r>
            <w:r w:rsidR="00DB3141" w:rsidRPr="00B60538">
              <w:rPr>
                <w:color w:val="000000"/>
              </w:rPr>
              <w:t>, rozlišuje hřích jako zlo</w:t>
            </w:r>
            <w:r w:rsidR="00DB3141" w:rsidRPr="00B60538">
              <w:rPr>
                <w:color w:val="000000"/>
              </w:rPr>
              <w:br/>
            </w:r>
            <w:r w:rsidR="00B93EAA" w:rsidRPr="00B60538">
              <w:rPr>
                <w:color w:val="000000"/>
              </w:rPr>
              <w:t>a orientuje se ve slavení mše svaté</w:t>
            </w:r>
            <w:r w:rsidR="00DB3141" w:rsidRPr="00B60538">
              <w:rPr>
                <w:color w:val="000000"/>
              </w:rPr>
              <w:t>.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4. ročník</w:t>
            </w:r>
          </w:p>
        </w:tc>
        <w:tc>
          <w:tcPr>
            <w:tcW w:w="2552" w:type="dxa"/>
          </w:tcPr>
          <w:p w:rsidR="00044FF3" w:rsidRPr="00B60538" w:rsidRDefault="00FF463F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Bůh nás vede</w:t>
            </w:r>
          </w:p>
        </w:tc>
        <w:tc>
          <w:tcPr>
            <w:tcW w:w="3260" w:type="dxa"/>
          </w:tcPr>
          <w:p w:rsidR="00044FF3" w:rsidRPr="00B60538" w:rsidRDefault="00DB3141" w:rsidP="00D514EC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Boží slovo – Bible. Vybrané události ze Starého i Nového zákona. </w:t>
            </w:r>
            <w:r w:rsidR="00D514EC" w:rsidRPr="00B60538">
              <w:rPr>
                <w:color w:val="000000"/>
              </w:rPr>
              <w:t>Náš život je cestou,</w:t>
            </w:r>
            <w:r w:rsidR="00D514EC" w:rsidRPr="00B60538">
              <w:rPr>
                <w:color w:val="000000"/>
              </w:rPr>
              <w:br/>
              <w:t>po níž nejdeme sami.</w:t>
            </w:r>
          </w:p>
        </w:tc>
        <w:tc>
          <w:tcPr>
            <w:tcW w:w="2687" w:type="dxa"/>
          </w:tcPr>
          <w:p w:rsidR="00044FF3" w:rsidRPr="00B60538" w:rsidRDefault="00D514EC" w:rsidP="00B60538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Žák dokáže převyprávět základní události biblických dějin a </w:t>
            </w:r>
            <w:r w:rsidR="003A4E9C" w:rsidRPr="00B60538">
              <w:rPr>
                <w:color w:val="000000"/>
              </w:rPr>
              <w:t xml:space="preserve">učí se </w:t>
            </w:r>
            <w:r w:rsidR="00B60538">
              <w:rPr>
                <w:color w:val="000000"/>
              </w:rPr>
              <w:t>odhalovat</w:t>
            </w:r>
            <w:r w:rsidRPr="00B60538">
              <w:rPr>
                <w:color w:val="000000"/>
              </w:rPr>
              <w:t xml:space="preserve"> jejich smysl </w:t>
            </w:r>
            <w:r w:rsidR="00B60538">
              <w:rPr>
                <w:color w:val="000000"/>
              </w:rPr>
              <w:t>pro nás</w:t>
            </w:r>
            <w:r w:rsidRPr="00B60538">
              <w:rPr>
                <w:color w:val="000000"/>
              </w:rPr>
              <w:t>.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5. ročník</w:t>
            </w:r>
          </w:p>
        </w:tc>
        <w:tc>
          <w:tcPr>
            <w:tcW w:w="2552" w:type="dxa"/>
          </w:tcPr>
          <w:p w:rsidR="00044FF3" w:rsidRPr="00B60538" w:rsidRDefault="000D7F3E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Bůh nás volá</w:t>
            </w:r>
          </w:p>
        </w:tc>
        <w:tc>
          <w:tcPr>
            <w:tcW w:w="3260" w:type="dxa"/>
          </w:tcPr>
          <w:p w:rsidR="00044FF3" w:rsidRPr="00B60538" w:rsidRDefault="00D514EC" w:rsidP="00597D61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S</w:t>
            </w:r>
            <w:r w:rsidR="006C43DF" w:rsidRPr="00B60538">
              <w:rPr>
                <w:color w:val="000000"/>
              </w:rPr>
              <w:t>vět je náš společný domov,</w:t>
            </w:r>
            <w:r w:rsidR="006C43DF" w:rsidRPr="00B60538">
              <w:rPr>
                <w:color w:val="000000"/>
              </w:rPr>
              <w:br/>
            </w:r>
            <w:r w:rsidRPr="00B60538">
              <w:rPr>
                <w:color w:val="000000"/>
              </w:rPr>
              <w:t>za který jsme spoluzodpovědni. Příběh Abraháma, Jana Křtitele</w:t>
            </w:r>
            <w:r w:rsidRPr="00B60538">
              <w:rPr>
                <w:color w:val="000000"/>
              </w:rPr>
              <w:br/>
              <w:t xml:space="preserve">a </w:t>
            </w:r>
            <w:r w:rsidR="00505BE1">
              <w:rPr>
                <w:color w:val="000000"/>
              </w:rPr>
              <w:t>některé Ježíšovy výroky. Církev</w:t>
            </w:r>
            <w:r w:rsidR="00505BE1">
              <w:rPr>
                <w:color w:val="000000"/>
              </w:rPr>
              <w:br/>
            </w:r>
            <w:r w:rsidR="00597D61" w:rsidRPr="00B60538">
              <w:rPr>
                <w:color w:val="000000"/>
              </w:rPr>
              <w:t>a naše zapojení do ní.</w:t>
            </w:r>
          </w:p>
        </w:tc>
        <w:tc>
          <w:tcPr>
            <w:tcW w:w="2687" w:type="dxa"/>
          </w:tcPr>
          <w:p w:rsidR="00044FF3" w:rsidRPr="00B60538" w:rsidRDefault="00597D61" w:rsidP="00B5236C">
            <w:pPr>
              <w:pStyle w:val="Zkladntext"/>
              <w:spacing w:before="60" w:after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Žák poznává příklad těch, kdo naslouchali Bohu. </w:t>
            </w:r>
            <w:r w:rsidR="003A4E9C" w:rsidRPr="00B60538">
              <w:rPr>
                <w:color w:val="000000"/>
              </w:rPr>
              <w:t>Rozlišuje literární druhy</w:t>
            </w:r>
            <w:r w:rsidR="00B60538">
              <w:rPr>
                <w:color w:val="000000"/>
              </w:rPr>
              <w:t xml:space="preserve"> </w:t>
            </w:r>
            <w:r w:rsidR="00040C43" w:rsidRPr="00B60538">
              <w:rPr>
                <w:color w:val="000000"/>
              </w:rPr>
              <w:t>v biblických textech.</w:t>
            </w:r>
            <w:r w:rsidR="00B60538">
              <w:rPr>
                <w:color w:val="000000"/>
              </w:rPr>
              <w:t xml:space="preserve"> </w:t>
            </w:r>
            <w:r w:rsidRPr="00B60538">
              <w:rPr>
                <w:color w:val="000000"/>
              </w:rPr>
              <w:t>Učí se spoluzodpo</w:t>
            </w:r>
            <w:r w:rsidR="00B60538">
              <w:rPr>
                <w:color w:val="000000"/>
              </w:rPr>
              <w:softHyphen/>
            </w:r>
            <w:r w:rsidRPr="00B60538">
              <w:rPr>
                <w:color w:val="000000"/>
              </w:rPr>
              <w:t xml:space="preserve">vědnosti za svět. Je </w:t>
            </w:r>
            <w:r w:rsidR="00B60538">
              <w:rPr>
                <w:color w:val="000000"/>
              </w:rPr>
              <w:t>schopen</w:t>
            </w:r>
            <w:r w:rsidR="00B60538">
              <w:rPr>
                <w:color w:val="000000"/>
              </w:rPr>
              <w:br/>
              <w:t xml:space="preserve">podílet </w:t>
            </w:r>
            <w:r w:rsidR="003A4E9C" w:rsidRPr="00B60538">
              <w:rPr>
                <w:color w:val="000000"/>
              </w:rPr>
              <w:t xml:space="preserve">se </w:t>
            </w:r>
            <w:r w:rsidRPr="00B60538">
              <w:rPr>
                <w:color w:val="000000"/>
              </w:rPr>
              <w:t xml:space="preserve">na životě </w:t>
            </w:r>
            <w:r w:rsidR="003A4E9C" w:rsidRPr="00B60538">
              <w:rPr>
                <w:color w:val="000000"/>
              </w:rPr>
              <w:t xml:space="preserve">rodiny, farnosti, třídy </w:t>
            </w:r>
            <w:r w:rsidRPr="00B60538">
              <w:rPr>
                <w:color w:val="000000"/>
              </w:rPr>
              <w:t xml:space="preserve">či </w:t>
            </w:r>
            <w:r w:rsidR="003A4E9C" w:rsidRPr="00B60538">
              <w:rPr>
                <w:color w:val="000000"/>
              </w:rPr>
              <w:t xml:space="preserve">jiné </w:t>
            </w:r>
            <w:r w:rsidRPr="00B60538">
              <w:rPr>
                <w:color w:val="000000"/>
              </w:rPr>
              <w:t>vrstev</w:t>
            </w:r>
            <w:r w:rsidR="00B60538">
              <w:rPr>
                <w:color w:val="000000"/>
              </w:rPr>
              <w:softHyphen/>
            </w:r>
            <w:r w:rsidRPr="00B60538">
              <w:rPr>
                <w:color w:val="000000"/>
              </w:rPr>
              <w:t>nické skupiny.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6. ročník</w:t>
            </w:r>
          </w:p>
        </w:tc>
        <w:tc>
          <w:tcPr>
            <w:tcW w:w="2552" w:type="dxa"/>
          </w:tcPr>
          <w:p w:rsidR="00044FF3" w:rsidRPr="00B60538" w:rsidRDefault="00FF463F" w:rsidP="00FF463F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Společně objevujeme víru</w:t>
            </w:r>
          </w:p>
        </w:tc>
        <w:tc>
          <w:tcPr>
            <w:tcW w:w="3260" w:type="dxa"/>
          </w:tcPr>
          <w:p w:rsidR="003A4E9C" w:rsidRPr="00B60538" w:rsidRDefault="003A4E9C" w:rsidP="003A4E9C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Seznámení s obsahem a význa</w:t>
            </w:r>
            <w:r w:rsidRPr="00B60538">
              <w:rPr>
                <w:color w:val="000000"/>
              </w:rPr>
              <w:softHyphen/>
              <w:t>mem Vyznání víry. J</w:t>
            </w:r>
            <w:r w:rsidR="00B60538">
              <w:rPr>
                <w:color w:val="000000"/>
              </w:rPr>
              <w:t>ežíšova pravidla</w:t>
            </w:r>
            <w:r w:rsidR="00B60538">
              <w:rPr>
                <w:color w:val="000000"/>
              </w:rPr>
              <w:br/>
            </w:r>
            <w:r w:rsidRPr="00B60538">
              <w:rPr>
                <w:color w:val="000000"/>
              </w:rPr>
              <w:t>k životu a biblická blahoslavenství. Víra jako jistota a směr života.</w:t>
            </w:r>
          </w:p>
        </w:tc>
        <w:tc>
          <w:tcPr>
            <w:tcW w:w="2687" w:type="dxa"/>
          </w:tcPr>
          <w:p w:rsidR="00044FF3" w:rsidRPr="00B60538" w:rsidRDefault="003A4E9C" w:rsidP="00B5236C">
            <w:pPr>
              <w:pStyle w:val="Zkladntext"/>
              <w:spacing w:before="60" w:after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Žák rozumí obsahu Vyznán</w:t>
            </w:r>
            <w:r w:rsidR="00B60538">
              <w:rPr>
                <w:color w:val="000000"/>
              </w:rPr>
              <w:t>í víry a učí se ho propojovat s </w:t>
            </w:r>
            <w:r w:rsidRPr="00B60538">
              <w:rPr>
                <w:color w:val="000000"/>
              </w:rPr>
              <w:t>vlastním životem i s životem společnosti.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7. ročník</w:t>
            </w:r>
          </w:p>
        </w:tc>
        <w:tc>
          <w:tcPr>
            <w:tcW w:w="2552" w:type="dxa"/>
          </w:tcPr>
          <w:p w:rsidR="00044FF3" w:rsidRPr="00B60538" w:rsidRDefault="00FF463F" w:rsidP="00FF463F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Rosteme ve víře</w:t>
            </w:r>
          </w:p>
        </w:tc>
        <w:tc>
          <w:tcPr>
            <w:tcW w:w="3260" w:type="dxa"/>
          </w:tcPr>
          <w:p w:rsidR="00044FF3" w:rsidRPr="00B60538" w:rsidRDefault="00040C43" w:rsidP="00B60538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Svět má svého Tvůrce. Odpovědnost za životní prostředí. Víra, naděje</w:t>
            </w:r>
            <w:r w:rsidR="00B60538">
              <w:rPr>
                <w:color w:val="000000"/>
              </w:rPr>
              <w:br/>
            </w:r>
            <w:r w:rsidRPr="00B60538">
              <w:rPr>
                <w:color w:val="000000"/>
              </w:rPr>
              <w:t xml:space="preserve">a láska v </w:t>
            </w:r>
            <w:r w:rsidR="00B60538">
              <w:rPr>
                <w:color w:val="000000"/>
              </w:rPr>
              <w:t xml:space="preserve">křesťanské </w:t>
            </w:r>
            <w:r w:rsidRPr="00B60538">
              <w:rPr>
                <w:color w:val="000000"/>
              </w:rPr>
              <w:t xml:space="preserve">praxi. Svátosti </w:t>
            </w:r>
            <w:r w:rsidR="0083758A">
              <w:rPr>
                <w:color w:val="000000"/>
              </w:rPr>
              <w:t xml:space="preserve">církve </w:t>
            </w:r>
            <w:r w:rsidRPr="00B60538">
              <w:rPr>
                <w:color w:val="000000"/>
              </w:rPr>
              <w:t>jako dar.</w:t>
            </w:r>
          </w:p>
        </w:tc>
        <w:tc>
          <w:tcPr>
            <w:tcW w:w="2687" w:type="dxa"/>
          </w:tcPr>
          <w:p w:rsidR="00044FF3" w:rsidRPr="00B60538" w:rsidRDefault="0083758A" w:rsidP="0083758A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Žák se c</w:t>
            </w:r>
            <w:r w:rsidR="00040C43" w:rsidRPr="00B60538">
              <w:rPr>
                <w:color w:val="000000"/>
              </w:rPr>
              <w:t>hová od</w:t>
            </w:r>
            <w:r w:rsidR="00040C43" w:rsidRPr="00B60538">
              <w:rPr>
                <w:color w:val="000000"/>
              </w:rPr>
              <w:softHyphen/>
              <w:t>povědně k so</w:t>
            </w:r>
            <w:r>
              <w:rPr>
                <w:color w:val="000000"/>
              </w:rPr>
              <w:softHyphen/>
            </w:r>
            <w:r w:rsidR="00B60538">
              <w:rPr>
                <w:color w:val="000000"/>
              </w:rPr>
              <w:t>bě, k </w:t>
            </w:r>
            <w:r>
              <w:rPr>
                <w:color w:val="000000"/>
              </w:rPr>
              <w:t>dru</w:t>
            </w:r>
            <w:r>
              <w:rPr>
                <w:color w:val="000000"/>
              </w:rPr>
              <w:softHyphen/>
              <w:t>hým lidem, ke světu</w:t>
            </w:r>
            <w:r>
              <w:rPr>
                <w:color w:val="000000"/>
              </w:rPr>
              <w:br/>
            </w:r>
            <w:r w:rsidR="00040C43" w:rsidRPr="00B60538">
              <w:rPr>
                <w:color w:val="000000"/>
              </w:rPr>
              <w:t>a k Bohu. Zná svátosti církve jako pomoc ve významných chvílích lidského života.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8. ročník</w:t>
            </w:r>
          </w:p>
        </w:tc>
        <w:tc>
          <w:tcPr>
            <w:tcW w:w="2552" w:type="dxa"/>
          </w:tcPr>
          <w:p w:rsidR="00044FF3" w:rsidRPr="00B60538" w:rsidRDefault="00FF463F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Utvářet život</w:t>
            </w:r>
          </w:p>
        </w:tc>
        <w:tc>
          <w:tcPr>
            <w:tcW w:w="3260" w:type="dxa"/>
          </w:tcPr>
          <w:p w:rsidR="00044FF3" w:rsidRPr="00B60538" w:rsidRDefault="00040C43" w:rsidP="0083758A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Desatero z pohledu </w:t>
            </w:r>
            <w:r w:rsidR="00B60538">
              <w:rPr>
                <w:color w:val="000000"/>
              </w:rPr>
              <w:t>lidské svobody</w:t>
            </w:r>
            <w:r w:rsidR="00B60538">
              <w:rPr>
                <w:color w:val="000000"/>
              </w:rPr>
              <w:br/>
            </w:r>
            <w:r w:rsidR="00B60538" w:rsidRPr="00B60538">
              <w:rPr>
                <w:color w:val="000000"/>
              </w:rPr>
              <w:t>a zodpovědnosti.</w:t>
            </w:r>
            <w:r w:rsidR="00B60538">
              <w:rPr>
                <w:color w:val="000000"/>
              </w:rPr>
              <w:t xml:space="preserve"> </w:t>
            </w:r>
            <w:r w:rsidR="00B60538" w:rsidRPr="00B60538">
              <w:rPr>
                <w:color w:val="000000"/>
              </w:rPr>
              <w:t xml:space="preserve">Lidské svědomí. </w:t>
            </w:r>
            <w:r w:rsidR="0083758A">
              <w:rPr>
                <w:color w:val="000000"/>
              </w:rPr>
              <w:t>U</w:t>
            </w:r>
            <w:r w:rsidR="00B60538" w:rsidRPr="00B60538">
              <w:rPr>
                <w:color w:val="000000"/>
              </w:rPr>
              <w:t>zdravení</w:t>
            </w:r>
            <w:r w:rsidR="0083758A">
              <w:rPr>
                <w:color w:val="000000"/>
              </w:rPr>
              <w:t xml:space="preserve"> skrze svátost smíření</w:t>
            </w:r>
            <w:r w:rsidR="00B60538" w:rsidRPr="00B60538">
              <w:rPr>
                <w:color w:val="000000"/>
              </w:rPr>
              <w:t xml:space="preserve">. </w:t>
            </w:r>
            <w:r w:rsidR="0083758A">
              <w:rPr>
                <w:color w:val="000000"/>
              </w:rPr>
              <w:t xml:space="preserve"> </w:t>
            </w:r>
            <w:r w:rsidR="00B60538" w:rsidRPr="00B60538">
              <w:rPr>
                <w:color w:val="000000"/>
              </w:rPr>
              <w:t xml:space="preserve">Zodpovědnost za vlastní život. </w:t>
            </w:r>
            <w:r w:rsidR="001C1271">
              <w:rPr>
                <w:color w:val="000000"/>
              </w:rPr>
              <w:t>Důstojnost lidského života a láska jako základ.</w:t>
            </w:r>
          </w:p>
        </w:tc>
        <w:tc>
          <w:tcPr>
            <w:tcW w:w="2687" w:type="dxa"/>
          </w:tcPr>
          <w:p w:rsidR="00044FF3" w:rsidRPr="00B60538" w:rsidRDefault="001C1271" w:rsidP="00B5236C">
            <w:pPr>
              <w:pStyle w:val="Zkladntext"/>
              <w:spacing w:before="6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>Žák rozumí princi</w:t>
            </w:r>
            <w:r w:rsidR="0083758A">
              <w:rPr>
                <w:color w:val="000000"/>
              </w:rPr>
              <w:t>p</w:t>
            </w:r>
            <w:r>
              <w:rPr>
                <w:color w:val="000000"/>
              </w:rPr>
              <w:t>ům křes</w:t>
            </w:r>
            <w:r>
              <w:rPr>
                <w:color w:val="000000"/>
              </w:rPr>
              <w:softHyphen/>
              <w:t>ťanské etiky a zasazuje je</w:t>
            </w:r>
            <w:r>
              <w:rPr>
                <w:color w:val="000000"/>
              </w:rPr>
              <w:br/>
              <w:t>do svého jednání. Dokáže se vypořádat s existencí zla ve světě i ve svém životě. Rozvíjí zdravé sebevě</w:t>
            </w:r>
            <w:r w:rsidR="0083758A">
              <w:rPr>
                <w:color w:val="000000"/>
              </w:rPr>
              <w:t>d</w:t>
            </w:r>
            <w:r>
              <w:rPr>
                <w:color w:val="000000"/>
              </w:rPr>
              <w:t>omí a zodpo</w:t>
            </w:r>
            <w:r>
              <w:rPr>
                <w:color w:val="000000"/>
              </w:rPr>
              <w:softHyphen/>
              <w:t xml:space="preserve">vědné rozhodování. </w:t>
            </w:r>
          </w:p>
        </w:tc>
      </w:tr>
      <w:tr w:rsidR="00044FF3" w:rsidRPr="00B60538" w:rsidTr="000D7F3E">
        <w:tc>
          <w:tcPr>
            <w:tcW w:w="1129" w:type="dxa"/>
          </w:tcPr>
          <w:p w:rsidR="00044FF3" w:rsidRPr="00B60538" w:rsidRDefault="00044FF3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9. ročník</w:t>
            </w:r>
          </w:p>
        </w:tc>
        <w:tc>
          <w:tcPr>
            <w:tcW w:w="2552" w:type="dxa"/>
          </w:tcPr>
          <w:p w:rsidR="00044FF3" w:rsidRPr="00B60538" w:rsidRDefault="00FF463F" w:rsidP="00044FF3">
            <w:pPr>
              <w:pStyle w:val="Zkladntext"/>
              <w:spacing w:before="6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Věřit a žít </w:t>
            </w:r>
          </w:p>
        </w:tc>
        <w:tc>
          <w:tcPr>
            <w:tcW w:w="3260" w:type="dxa"/>
          </w:tcPr>
          <w:p w:rsidR="00044FF3" w:rsidRPr="00B60538" w:rsidRDefault="00B60538" w:rsidP="0083758A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 xml:space="preserve">Lidské hledání Boha. Některá světová náboženství. Náboženství </w:t>
            </w:r>
            <w:r w:rsidR="0083758A">
              <w:rPr>
                <w:color w:val="000000"/>
              </w:rPr>
              <w:t>izraelského</w:t>
            </w:r>
            <w:r w:rsidRPr="00B60538">
              <w:rPr>
                <w:color w:val="000000"/>
              </w:rPr>
              <w:t xml:space="preserve"> národa. Věda a víra jako partneři. Evoluční teorie</w:t>
            </w:r>
            <w:r>
              <w:rPr>
                <w:color w:val="000000"/>
              </w:rPr>
              <w:t>. Mezilidské vztahy.</w:t>
            </w:r>
          </w:p>
        </w:tc>
        <w:tc>
          <w:tcPr>
            <w:tcW w:w="2687" w:type="dxa"/>
          </w:tcPr>
          <w:p w:rsidR="00044FF3" w:rsidRPr="00B60538" w:rsidRDefault="00B60538" w:rsidP="0083758A">
            <w:pPr>
              <w:pStyle w:val="Zkladntext"/>
              <w:spacing w:before="60" w:after="120"/>
              <w:jc w:val="left"/>
              <w:rPr>
                <w:color w:val="000000"/>
              </w:rPr>
            </w:pPr>
            <w:r w:rsidRPr="00B60538">
              <w:rPr>
                <w:color w:val="000000"/>
              </w:rPr>
              <w:t>Ž</w:t>
            </w:r>
            <w:r>
              <w:rPr>
                <w:color w:val="000000"/>
              </w:rPr>
              <w:t xml:space="preserve">ák je seznámen s </w:t>
            </w:r>
            <w:r w:rsidR="001C1271">
              <w:rPr>
                <w:color w:val="000000"/>
              </w:rPr>
              <w:t>obraznou biblickou odpovědí na exis</w:t>
            </w:r>
            <w:r w:rsidR="001C1271">
              <w:rPr>
                <w:color w:val="000000"/>
              </w:rPr>
              <w:softHyphen/>
              <w:t>tenciální otázky člověka. Žák má vhled do tradice světových náboženství, přistupuje k nim s úctou a respektem. C</w:t>
            </w:r>
            <w:r>
              <w:rPr>
                <w:color w:val="000000"/>
              </w:rPr>
              <w:t>hápe roz</w:t>
            </w:r>
            <w:r w:rsidR="001C1271">
              <w:rPr>
                <w:color w:val="000000"/>
              </w:rPr>
              <w:softHyphen/>
            </w:r>
            <w:r>
              <w:rPr>
                <w:color w:val="000000"/>
              </w:rPr>
              <w:t>dílné role vědy</w:t>
            </w:r>
            <w:r w:rsidR="001C1271">
              <w:rPr>
                <w:color w:val="000000"/>
              </w:rPr>
              <w:t xml:space="preserve"> </w:t>
            </w:r>
            <w:r w:rsidRPr="00B60538">
              <w:rPr>
                <w:color w:val="000000"/>
              </w:rPr>
              <w:t>a víry.</w:t>
            </w:r>
            <w:r w:rsidR="001C1271">
              <w:rPr>
                <w:color w:val="000000"/>
              </w:rPr>
              <w:t xml:space="preserve"> Zná různé formy lidského soužití (rodina, společenství, řády…).</w:t>
            </w:r>
          </w:p>
        </w:tc>
      </w:tr>
    </w:tbl>
    <w:p w:rsidR="00713E6F" w:rsidRPr="00B5236C" w:rsidRDefault="00713E6F" w:rsidP="00B5236C">
      <w:pPr>
        <w:pStyle w:val="Zkladntext"/>
        <w:spacing w:after="120"/>
        <w:jc w:val="left"/>
        <w:rPr>
          <w:caps/>
          <w:sz w:val="2"/>
          <w:szCs w:val="2"/>
        </w:rPr>
      </w:pPr>
    </w:p>
    <w:sectPr w:rsidR="00713E6F" w:rsidRPr="00B5236C" w:rsidSect="001A7D20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0D" w:rsidRDefault="00C9790D">
      <w:r>
        <w:separator/>
      </w:r>
    </w:p>
  </w:endnote>
  <w:endnote w:type="continuationSeparator" w:id="0">
    <w:p w:rsidR="00C9790D" w:rsidRDefault="00C9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28" w:rsidRDefault="007654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5428" w:rsidRDefault="007654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28" w:rsidRDefault="007654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3771">
      <w:rPr>
        <w:rStyle w:val="slostrnky"/>
        <w:noProof/>
      </w:rPr>
      <w:t>2</w:t>
    </w:r>
    <w:r>
      <w:rPr>
        <w:rStyle w:val="slostrnky"/>
      </w:rPr>
      <w:fldChar w:fldCharType="end"/>
    </w:r>
  </w:p>
  <w:p w:rsidR="00765428" w:rsidRDefault="007654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0D" w:rsidRDefault="00C9790D">
      <w:r>
        <w:separator/>
      </w:r>
    </w:p>
  </w:footnote>
  <w:footnote w:type="continuationSeparator" w:id="0">
    <w:p w:rsidR="00C9790D" w:rsidRDefault="00C9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427D"/>
    <w:multiLevelType w:val="hybridMultilevel"/>
    <w:tmpl w:val="D35E3DA6"/>
    <w:lvl w:ilvl="0" w:tplc="8082783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FA2"/>
    <w:multiLevelType w:val="hybridMultilevel"/>
    <w:tmpl w:val="A2DEAB42"/>
    <w:lvl w:ilvl="0" w:tplc="FC68DA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522C"/>
    <w:multiLevelType w:val="hybridMultilevel"/>
    <w:tmpl w:val="3BFC8A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60D7"/>
    <w:multiLevelType w:val="hybridMultilevel"/>
    <w:tmpl w:val="CD18B0B8"/>
    <w:lvl w:ilvl="0" w:tplc="B346000E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33C9"/>
    <w:multiLevelType w:val="hybridMultilevel"/>
    <w:tmpl w:val="AC18884C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9F8"/>
    <w:multiLevelType w:val="hybridMultilevel"/>
    <w:tmpl w:val="F32C6520"/>
    <w:lvl w:ilvl="0" w:tplc="0405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530"/>
    <w:multiLevelType w:val="hybridMultilevel"/>
    <w:tmpl w:val="7CB21BC6"/>
    <w:lvl w:ilvl="0" w:tplc="04522F96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4F8"/>
    <w:multiLevelType w:val="hybridMultilevel"/>
    <w:tmpl w:val="B060EFE0"/>
    <w:lvl w:ilvl="0" w:tplc="8082783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98E"/>
    <w:multiLevelType w:val="hybridMultilevel"/>
    <w:tmpl w:val="3AD463C2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E3E63"/>
    <w:multiLevelType w:val="hybridMultilevel"/>
    <w:tmpl w:val="3BB266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75FA2"/>
    <w:multiLevelType w:val="multilevel"/>
    <w:tmpl w:val="AC1888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02F0"/>
    <w:multiLevelType w:val="hybridMultilevel"/>
    <w:tmpl w:val="A66269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D717C"/>
    <w:multiLevelType w:val="hybridMultilevel"/>
    <w:tmpl w:val="EABA77D4"/>
    <w:lvl w:ilvl="0" w:tplc="8082783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21185"/>
    <w:multiLevelType w:val="hybridMultilevel"/>
    <w:tmpl w:val="87EA9BA0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484F"/>
    <w:multiLevelType w:val="hybridMultilevel"/>
    <w:tmpl w:val="81B22D08"/>
    <w:lvl w:ilvl="0" w:tplc="89B44488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7537B"/>
    <w:multiLevelType w:val="hybridMultilevel"/>
    <w:tmpl w:val="B7B659B8"/>
    <w:lvl w:ilvl="0" w:tplc="734EFE30">
      <w:start w:val="1"/>
      <w:numFmt w:val="bullet"/>
      <w:lvlText w:val=""/>
      <w:lvlJc w:val="left"/>
      <w:pPr>
        <w:tabs>
          <w:tab w:val="num" w:pos="474"/>
        </w:tabs>
        <w:ind w:left="474" w:hanging="114"/>
      </w:pPr>
      <w:rPr>
        <w:rFonts w:ascii="Symbol" w:hAnsi="Symbol" w:hint="default"/>
        <w:color w:val="auto"/>
      </w:rPr>
    </w:lvl>
    <w:lvl w:ilvl="1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C71700"/>
    <w:multiLevelType w:val="hybridMultilevel"/>
    <w:tmpl w:val="108C2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736CA"/>
    <w:multiLevelType w:val="multilevel"/>
    <w:tmpl w:val="81B22D0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D4632"/>
    <w:multiLevelType w:val="hybridMultilevel"/>
    <w:tmpl w:val="79D0BAEC"/>
    <w:lvl w:ilvl="0" w:tplc="F7EA967E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553A3"/>
    <w:multiLevelType w:val="hybridMultilevel"/>
    <w:tmpl w:val="DA546860"/>
    <w:lvl w:ilvl="0" w:tplc="734EFE30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0D55"/>
    <w:multiLevelType w:val="multilevel"/>
    <w:tmpl w:val="CD18B0B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C3E4C"/>
    <w:multiLevelType w:val="multilevel"/>
    <w:tmpl w:val="F32C6520"/>
    <w:lvl w:ilvl="0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1"/>
  </w:num>
  <w:num w:numId="5">
    <w:abstractNumId w:val="8"/>
  </w:num>
  <w:num w:numId="6">
    <w:abstractNumId w:val="13"/>
  </w:num>
  <w:num w:numId="7">
    <w:abstractNumId w:val="19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0"/>
  </w:num>
  <w:num w:numId="13">
    <w:abstractNumId w:val="6"/>
  </w:num>
  <w:num w:numId="14">
    <w:abstractNumId w:val="18"/>
  </w:num>
  <w:num w:numId="15">
    <w:abstractNumId w:val="14"/>
  </w:num>
  <w:num w:numId="16">
    <w:abstractNumId w:val="17"/>
  </w:num>
  <w:num w:numId="17">
    <w:abstractNumId w:val="5"/>
  </w:num>
  <w:num w:numId="18">
    <w:abstractNumId w:val="21"/>
  </w:num>
  <w:num w:numId="19">
    <w:abstractNumId w:val="7"/>
  </w:num>
  <w:num w:numId="20">
    <w:abstractNumId w:val="0"/>
  </w:num>
  <w:num w:numId="21">
    <w:abstractNumId w:val="12"/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9"/>
    <w:rsid w:val="000010D3"/>
    <w:rsid w:val="00040C43"/>
    <w:rsid w:val="00044FF3"/>
    <w:rsid w:val="000D7F3E"/>
    <w:rsid w:val="001A7D20"/>
    <w:rsid w:val="001C0EDF"/>
    <w:rsid w:val="001C1271"/>
    <w:rsid w:val="00221F41"/>
    <w:rsid w:val="00224EC0"/>
    <w:rsid w:val="00267517"/>
    <w:rsid w:val="002809FA"/>
    <w:rsid w:val="003A4E9C"/>
    <w:rsid w:val="00414BDA"/>
    <w:rsid w:val="00472F57"/>
    <w:rsid w:val="004B3771"/>
    <w:rsid w:val="004F16A4"/>
    <w:rsid w:val="00505BE1"/>
    <w:rsid w:val="0051231D"/>
    <w:rsid w:val="00544829"/>
    <w:rsid w:val="00597D61"/>
    <w:rsid w:val="005F4735"/>
    <w:rsid w:val="0066659A"/>
    <w:rsid w:val="006C43DF"/>
    <w:rsid w:val="00713E6F"/>
    <w:rsid w:val="00765428"/>
    <w:rsid w:val="0076555B"/>
    <w:rsid w:val="007A01EE"/>
    <w:rsid w:val="007D540D"/>
    <w:rsid w:val="0083758A"/>
    <w:rsid w:val="008B3A89"/>
    <w:rsid w:val="008D3E16"/>
    <w:rsid w:val="008E2231"/>
    <w:rsid w:val="008E7430"/>
    <w:rsid w:val="009521F2"/>
    <w:rsid w:val="00A55FBC"/>
    <w:rsid w:val="00B03ECE"/>
    <w:rsid w:val="00B5236C"/>
    <w:rsid w:val="00B60538"/>
    <w:rsid w:val="00B93EAA"/>
    <w:rsid w:val="00C53AC5"/>
    <w:rsid w:val="00C9790D"/>
    <w:rsid w:val="00D0772D"/>
    <w:rsid w:val="00D12907"/>
    <w:rsid w:val="00D514EC"/>
    <w:rsid w:val="00D70064"/>
    <w:rsid w:val="00DB003C"/>
    <w:rsid w:val="00DB3141"/>
    <w:rsid w:val="00DC1BA8"/>
    <w:rsid w:val="00E71EDE"/>
    <w:rsid w:val="00F031BC"/>
    <w:rsid w:val="00F67A79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49A57"/>
  <w15:chartTrackingRefBased/>
  <w15:docId w15:val="{2939842E-383E-424D-BF31-DCFD91D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color w:val="808080"/>
    </w:rPr>
  </w:style>
  <w:style w:type="paragraph" w:styleId="Nzev">
    <w:name w:val="Title"/>
    <w:basedOn w:val="Normln"/>
    <w:qFormat/>
    <w:pPr>
      <w:jc w:val="center"/>
    </w:pPr>
    <w:rPr>
      <w:sz w:val="28"/>
    </w:rPr>
  </w:style>
  <w:style w:type="paragraph" w:customStyle="1" w:styleId="StylMezititulekRVPZV11bTunZarovnatdoblokuPrvndekCharCharCharCharChar">
    <w:name w:val="Styl Mezititulek_RVPZV 11 b. Tučné Zarovnat do bloku První řádek: ... Char Char Char Char Char"/>
    <w:basedOn w:val="Normln"/>
    <w:pPr>
      <w:tabs>
        <w:tab w:val="left" w:pos="567"/>
      </w:tabs>
      <w:spacing w:before="120"/>
    </w:pPr>
    <w:rPr>
      <w:b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E74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4FF3"/>
    <w:rPr>
      <w:color w:val="0000FF"/>
      <w:u w:val="single"/>
    </w:rPr>
  </w:style>
  <w:style w:type="table" w:styleId="Mkatabulky">
    <w:name w:val="Table Grid"/>
    <w:basedOn w:val="Normlntabulka"/>
    <w:rsid w:val="0004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540D-2667-43FC-9831-5468D130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1351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UČEBNÍ OSNOVA</vt:lpstr>
    </vt:vector>
  </TitlesOfParts>
  <Company>Biskupství ostravsko-opavské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UČEBNÍ OSNOVA</dc:title>
  <dc:subject/>
  <dc:creator>CPK</dc:creator>
  <cp:keywords/>
  <dc:description/>
  <cp:lastModifiedBy>Špačková Marie</cp:lastModifiedBy>
  <cp:revision>2</cp:revision>
  <cp:lastPrinted>2008-09-26T06:36:00Z</cp:lastPrinted>
  <dcterms:created xsi:type="dcterms:W3CDTF">2022-10-20T07:53:00Z</dcterms:created>
  <dcterms:modified xsi:type="dcterms:W3CDTF">2022-10-20T07:53:00Z</dcterms:modified>
</cp:coreProperties>
</file>