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A1" w:rsidRDefault="003236A1" w:rsidP="004831B0">
      <w:pPr>
        <w:pStyle w:val="Nzev"/>
        <w:spacing w:after="120"/>
        <w:jc w:val="left"/>
        <w:rPr>
          <w:b/>
          <w:sz w:val="26"/>
          <w:szCs w:val="26"/>
        </w:rPr>
      </w:pPr>
      <w:bookmarkStart w:id="0" w:name="_GoBack"/>
      <w:bookmarkEnd w:id="0"/>
      <w:r w:rsidRPr="00E22B88">
        <w:rPr>
          <w:b/>
          <w:sz w:val="26"/>
          <w:szCs w:val="26"/>
        </w:rPr>
        <w:t>Vzdělávací obsah vyučovacího předmětu Římskokatolické náboženství</w:t>
      </w:r>
    </w:p>
    <w:p w:rsidR="004831B0" w:rsidRDefault="004831B0" w:rsidP="004831B0">
      <w:pPr>
        <w:pStyle w:val="Nzev"/>
        <w:spacing w:after="120"/>
        <w:jc w:val="left"/>
        <w:rPr>
          <w:b/>
          <w:sz w:val="26"/>
          <w:szCs w:val="26"/>
        </w:rPr>
      </w:pPr>
      <w:r>
        <w:rPr>
          <w:b/>
          <w:bCs/>
          <w:caps/>
          <w:sz w:val="22"/>
          <w:szCs w:val="22"/>
        </w:rPr>
        <w:t>Ročník: 1</w:t>
      </w:r>
    </w:p>
    <w:p w:rsidR="004831B0" w:rsidRDefault="004831B0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140"/>
        <w:gridCol w:w="3960"/>
        <w:gridCol w:w="3420"/>
      </w:tblGrid>
      <w:tr w:rsidR="00EE38AF" w:rsidTr="004831B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30" w:type="dxa"/>
          </w:tcPr>
          <w:p w:rsidR="00EE38AF" w:rsidRDefault="00EE38AF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Výstup předmětu</w:t>
            </w:r>
          </w:p>
        </w:tc>
        <w:tc>
          <w:tcPr>
            <w:tcW w:w="4140" w:type="dxa"/>
          </w:tcPr>
          <w:p w:rsidR="00EE38AF" w:rsidRDefault="00EE38AF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Očekávaný Výstup</w:t>
            </w: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Učivo</w:t>
            </w:r>
          </w:p>
        </w:tc>
        <w:tc>
          <w:tcPr>
            <w:tcW w:w="3420" w:type="dxa"/>
          </w:tcPr>
          <w:p w:rsidR="00EE38AF" w:rsidRDefault="00EE38AF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MOŽNÉ Přesahy a vazby</w:t>
            </w: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130" w:type="dxa"/>
            <w:vMerge w:val="restart"/>
          </w:tcPr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MEZI ZKUŠENOSTÍ </w:t>
            </w: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A DUCHOVNÍM ROZMĚREM OSOBNOSTI ŽÁKA</w:t>
            </w:r>
          </w:p>
          <w:p w:rsidR="00EE38AF" w:rsidRDefault="00EE38AF">
            <w:pPr>
              <w:pStyle w:val="Zkladntext"/>
              <w:jc w:val="center"/>
              <w:rPr>
                <w:i/>
                <w:i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Porozumění principům křesťanské etiky</w:t>
            </w:r>
          </w:p>
          <w:p w:rsidR="00EE38AF" w:rsidRDefault="00EE38AF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jc w:val="left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je otevřený k pozitivnímu vnímání života a Boha jako dárci života.</w:t>
            </w: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</w:rPr>
              <w:t>1.1 Bůh nám dává život</w:t>
            </w:r>
          </w:p>
        </w:tc>
        <w:tc>
          <w:tcPr>
            <w:tcW w:w="3420" w:type="dxa"/>
            <w:vMerge w:val="restart"/>
          </w:tcPr>
          <w:p w:rsidR="00EE38AF" w:rsidRDefault="00EE38AF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OSV – cvičení smyslového vnímání, pozornosti a soustředění</w:t>
            </w:r>
          </w:p>
          <w:p w:rsidR="00EE38AF" w:rsidRDefault="00EE38AF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OSV – zdravé a vyrovnané sebepojetí, moje vztahy k druhým lidem</w:t>
            </w:r>
          </w:p>
          <w:p w:rsidR="00EE38AF" w:rsidRDefault="00EE38AF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rozvoj základních rysů kreativity</w:t>
            </w: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color w:val="auto"/>
                <w:sz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popsat a zhodnotit vlastnosti, </w:t>
            </w:r>
            <w:r>
              <w:rPr>
                <w:color w:val="auto"/>
                <w:sz w:val="22"/>
                <w:szCs w:val="22"/>
              </w:rPr>
              <w:br/>
              <w:t>které ho odlišují od ostatních</w:t>
            </w:r>
          </w:p>
        </w:tc>
        <w:tc>
          <w:tcPr>
            <w:tcW w:w="3960" w:type="dxa"/>
          </w:tcPr>
          <w:p w:rsidR="00EE38AF" w:rsidRDefault="00EE38AF">
            <w:pPr>
              <w:rPr>
                <w:sz w:val="22"/>
              </w:rPr>
            </w:pPr>
            <w:r>
              <w:rPr>
                <w:sz w:val="22"/>
              </w:rPr>
              <w:t>- jméno a jedinečnost každého člověka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oceňuje jedinečnost druhého </w:t>
            </w:r>
            <w:r>
              <w:rPr>
                <w:color w:val="auto"/>
                <w:sz w:val="22"/>
                <w:szCs w:val="22"/>
              </w:rPr>
              <w:br/>
              <w:t xml:space="preserve">a rozpoznává konkrétní situace v životě skupiny, kdy ji respektuje. </w:t>
            </w: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položení základu vztahů ve skupině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povšechně citlivý k sesoustředění, ztišení a naslouchání</w:t>
            </w:r>
          </w:p>
          <w:p w:rsidR="004831B0" w:rsidRDefault="004831B0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dobře vidět, dobře slyšet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</w:t>
            </w: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PRO KŘESŤANSKÉ SLAVNOSTI A SVÁTKY</w:t>
            </w:r>
          </w:p>
          <w:p w:rsidR="00EE38AF" w:rsidRDefault="00EE38AF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zakusí atmosféru slavení Vánoc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>a spojí si ji se skutečností, že Ježíš je dar Boha člověku.</w:t>
            </w: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1.2 Bůh  nám dává svého Syna</w:t>
            </w:r>
          </w:p>
        </w:tc>
        <w:tc>
          <w:tcPr>
            <w:tcW w:w="3420" w:type="dxa"/>
            <w:vMerge w:val="restart"/>
          </w:tcPr>
          <w:p w:rsidR="00EE38AF" w:rsidRDefault="00EE38AF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Život a funkce rodiny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/>
                <w:color w:val="auto"/>
                <w:sz w:val="22"/>
                <w:szCs w:val="22"/>
              </w:rPr>
              <w:t xml:space="preserve"> Člověk </w:t>
            </w:r>
          </w:p>
          <w:p w:rsidR="00EE38AF" w:rsidRDefault="00EE38AF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jeho svět: Lidé kolem nás</w:t>
            </w:r>
          </w:p>
          <w:p w:rsidR="00EE38AF" w:rsidRDefault="00EE38AF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Slavení svátků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Člověk a jeho svět: Lidé a čas</w:t>
            </w:r>
          </w:p>
          <w:p w:rsidR="00EE38AF" w:rsidRDefault="00EE38AF">
            <w:pPr>
              <w:pStyle w:val="Zkladntext"/>
              <w:jc w:val="left"/>
              <w:rPr>
                <w:b/>
                <w:color w:val="00FF00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VMEGS – rodinné příběhy</w:t>
            </w:r>
          </w:p>
          <w:p w:rsidR="00EE38AF" w:rsidRDefault="00EE38AF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OSV – chování podporující dobré vztahy (vyjádření oslavy)</w:t>
            </w: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MKV – poznávání vlastního kulturního zakotvení (křesťanské slavení Vánoc)</w:t>
            </w: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zakusí atmosféru slavení s důrazem </w:t>
            </w:r>
            <w:r>
              <w:rPr>
                <w:color w:val="auto"/>
                <w:sz w:val="22"/>
                <w:szCs w:val="22"/>
              </w:rPr>
              <w:br/>
              <w:t xml:space="preserve">na společenství a oslavu v rodině a umí vyjádřit její spojitost s oslavou </w:t>
            </w:r>
            <w:r>
              <w:rPr>
                <w:color w:val="auto"/>
                <w:sz w:val="22"/>
                <w:szCs w:val="22"/>
              </w:rPr>
              <w:br/>
              <w:t>ve společenství církve</w:t>
            </w:r>
          </w:p>
        </w:tc>
        <w:tc>
          <w:tcPr>
            <w:tcW w:w="396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oslava v rodině a oslava ve společenství církve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většinou umí projevit radost a vděčnost z daru a umí popsat, že narození Ježíše je darem Boha člověku</w:t>
            </w: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smysl a hodnota daru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reprodukovat vlastními slovy biblické události zvěstování a narození Ježíše</w:t>
            </w: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vánoční evangelium </w:t>
            </w:r>
            <w:proofErr w:type="spellStart"/>
            <w:r>
              <w:rPr>
                <w:color w:val="auto"/>
                <w:sz w:val="22"/>
                <w:szCs w:val="22"/>
              </w:rPr>
              <w:t>L</w:t>
            </w:r>
            <w:r w:rsidR="0058536F">
              <w:rPr>
                <w:color w:val="auto"/>
                <w:sz w:val="22"/>
                <w:szCs w:val="22"/>
              </w:rPr>
              <w:t>k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1. a 2. kap.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</w:t>
            </w: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BIBLICKÝM PŘÍBĚHŮM</w:t>
            </w:r>
          </w:p>
          <w:p w:rsidR="00EE38AF" w:rsidRDefault="00EE38AF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umí reprodukovat základní události Ježíšova života a vnímá v nich výzvu k následování.</w:t>
            </w: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1.3 Bůh nám dává své slovo</w:t>
            </w:r>
          </w:p>
        </w:tc>
        <w:tc>
          <w:tcPr>
            <w:tcW w:w="3420" w:type="dxa"/>
            <w:vMerge w:val="restart"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Zeměpisné zvláštnosti místa, kde žijeme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jeho svět: Místo, kde žijeme</w:t>
            </w: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Základní literární pojmy (hádanka, podobenství)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i/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MKV – poznávání vlastního kulturního zakotvení</w:t>
            </w: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jednoduchým způsobem popsat biblickou země a řadí biblické příběhy </w:t>
            </w:r>
            <w:r>
              <w:rPr>
                <w:color w:val="auto"/>
                <w:sz w:val="22"/>
                <w:szCs w:val="22"/>
              </w:rPr>
              <w:br/>
              <w:t xml:space="preserve">do reálného prostředí </w:t>
            </w:r>
          </w:p>
        </w:tc>
        <w:tc>
          <w:tcPr>
            <w:tcW w:w="3960" w:type="dxa"/>
          </w:tcPr>
          <w:p w:rsidR="00EE38AF" w:rsidRDefault="00EE3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</w:rPr>
              <w:t xml:space="preserve"> reálie biblické země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jednoduchým způsobem vysvětlit, proč křesťané považují  Bibli za dar, </w:t>
            </w:r>
            <w:r>
              <w:rPr>
                <w:color w:val="auto"/>
                <w:sz w:val="22"/>
                <w:szCs w:val="22"/>
              </w:rPr>
              <w:br/>
              <w:t>který Bůh dává člověku, aby jeho život dostal orientaci</w:t>
            </w: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Bible jako dar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uvést probrané příklady Ježíšova učení a jeho skutků a pokouší se je spojovat  se situacemi ve vlastním životě</w:t>
            </w:r>
          </w:p>
          <w:p w:rsidR="004831B0" w:rsidRDefault="004831B0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příklady Ježíšovo učení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</w:t>
            </w: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PRO KŘESŤANSKÉ SLAVNOSTI A SVÁTKY</w:t>
            </w: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symbolické </w:t>
            </w: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formě řeči</w:t>
            </w: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obecně vysvětluje Velikonoce jako slavnost, v níž křesťané slaví vítězství života nad smrtí.</w:t>
            </w: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1.4 Bůh nám dává nový život</w:t>
            </w:r>
          </w:p>
        </w:tc>
        <w:tc>
          <w:tcPr>
            <w:tcW w:w="3420" w:type="dxa"/>
            <w:vMerge w:val="restart"/>
          </w:tcPr>
          <w:p w:rsidR="00EE38AF" w:rsidRDefault="00EE38AF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Slavení svátků (Velikonoce)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jeho svět: Lidé a čas</w:t>
            </w:r>
          </w:p>
          <w:p w:rsidR="00EE38AF" w:rsidRDefault="00EE38AF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Princip rovnováhy přírody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jeho svět: Rozmanitost přírody</w:t>
            </w:r>
          </w:p>
          <w:p w:rsidR="00EE38AF" w:rsidRDefault="00EE38AF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Základy obrazné řeči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</w:t>
            </w: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 a jazyková komunikace: Český jazyk a literatura</w:t>
            </w: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iCs/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MKV – poznávání vlastního kulturního zakotvení (křesťanské  slavení Velikonoc)</w:t>
            </w: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si všímá proměn kolem sebe a ve svém životě a pokouší se je spojovat s proměnami přítomnými ve velikonočních událostech</w:t>
            </w:r>
          </w:p>
        </w:tc>
        <w:tc>
          <w:tcPr>
            <w:tcW w:w="3960" w:type="dxa"/>
          </w:tcPr>
          <w:p w:rsidR="00EE38AF" w:rsidRDefault="00EE38AF">
            <w:pPr>
              <w:rPr>
                <w:sz w:val="22"/>
                <w:szCs w:val="22"/>
              </w:rPr>
            </w:pPr>
            <w:r>
              <w:rPr>
                <w:sz w:val="22"/>
              </w:rPr>
              <w:t>- proměny kolem nás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má základní vhled nutný pro chápání symbolů při slavení Velikonoc</w:t>
            </w: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symbolika kříže, světla a chleba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jc w:val="center"/>
              <w:rPr>
                <w:bCs/>
                <w:sz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vysvětlit formulaci, že Ježíš zemřel a vstal z mrtvých, jako vítězství života </w:t>
            </w:r>
          </w:p>
          <w:p w:rsidR="00EE38AF" w:rsidRDefault="00EE38AF">
            <w:pPr>
              <w:pStyle w:val="Zkladntext"/>
              <w:ind w:left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nad smrtí</w:t>
            </w:r>
          </w:p>
          <w:p w:rsidR="004831B0" w:rsidRDefault="004831B0">
            <w:pPr>
              <w:pStyle w:val="Zkladntext"/>
              <w:ind w:left="11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doba postní  a velikonoční události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ZNALOST ZÁKLADNÍCH TEZÍ KŘESŤANSKÉHO UČENÍ</w:t>
            </w: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Výchova v duchu křesťanské spirituality</w:t>
            </w:r>
          </w:p>
          <w:p w:rsidR="00EE38AF" w:rsidRDefault="00EE38A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je otevřený poznávat, že život je dar, který může prožívat ve společenství církve.</w:t>
            </w:r>
          </w:p>
        </w:tc>
        <w:tc>
          <w:tcPr>
            <w:tcW w:w="3960" w:type="dxa"/>
          </w:tcPr>
          <w:p w:rsidR="00EE38AF" w:rsidRDefault="00EE38A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1.5 Bůh nám dává radost</w:t>
            </w:r>
          </w:p>
        </w:tc>
        <w:tc>
          <w:tcPr>
            <w:tcW w:w="3420" w:type="dxa"/>
            <w:vMerge w:val="restart"/>
          </w:tcPr>
          <w:p w:rsidR="00EE38AF" w:rsidRDefault="00EE38AF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Slavení neděle, odpočinek, režim dne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a jeho svět: Lidé </w:t>
            </w:r>
          </w:p>
          <w:p w:rsidR="00EE38AF" w:rsidRDefault="00EE38AF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 čas</w:t>
            </w: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péče o dobré vztahy </w:t>
            </w:r>
          </w:p>
          <w:p w:rsidR="00EE38AF" w:rsidRDefault="00EE38A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dobrá organizace času, uvolnění-relaxace</w:t>
            </w:r>
          </w:p>
          <w:p w:rsidR="00EE38AF" w:rsidRDefault="00EE38AF">
            <w:pPr>
              <w:pStyle w:val="Zkladntext"/>
              <w:jc w:val="left"/>
              <w:rPr>
                <w:i/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MKV – poznávání vlastního kulturního zakotvení (křesťanské projevy osobní víry)</w:t>
            </w: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popsat neděli jako den, kdy křesťané slaví </w:t>
            </w:r>
            <w:r>
              <w:rPr>
                <w:color w:val="auto"/>
                <w:sz w:val="22"/>
              </w:rPr>
              <w:t>Ježíšovo zmrtvýchvstání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EE38AF" w:rsidRDefault="00EE38AF">
            <w:pPr>
              <w:rPr>
                <w:sz w:val="22"/>
              </w:rPr>
            </w:pPr>
            <w:r>
              <w:rPr>
                <w:sz w:val="22"/>
              </w:rPr>
              <w:t xml:space="preserve">- neděle jako den oslavy 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pojmenovat pomoc, kterou Bůh posílá lidem, a vnímá ji ve svém životě</w:t>
            </w:r>
          </w:p>
        </w:tc>
        <w:tc>
          <w:tcPr>
            <w:tcW w:w="3960" w:type="dxa"/>
          </w:tcPr>
          <w:p w:rsidR="00EE38AF" w:rsidRDefault="00EE38AF">
            <w:pPr>
              <w:rPr>
                <w:sz w:val="22"/>
              </w:rPr>
            </w:pPr>
            <w:r>
              <w:rPr>
                <w:sz w:val="22"/>
              </w:rPr>
              <w:t>- seslání Ducha svatého, Maria a církev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EE3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EE38AF" w:rsidRDefault="00EE38AF">
            <w:pPr>
              <w:pStyle w:val="Zkladntex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EE38AF" w:rsidRDefault="00EE38AF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formuluje modlitbu vlastními slovy, umí modlitbu Otče náš a umí jednoduše vysvětlit její jednotlivé části ve vztahu </w:t>
            </w:r>
            <w:r>
              <w:rPr>
                <w:color w:val="auto"/>
                <w:sz w:val="22"/>
                <w:szCs w:val="22"/>
              </w:rPr>
              <w:br/>
              <w:t>ke svému životu</w:t>
            </w:r>
          </w:p>
        </w:tc>
        <w:tc>
          <w:tcPr>
            <w:tcW w:w="3960" w:type="dxa"/>
          </w:tcPr>
          <w:p w:rsidR="00EE38AF" w:rsidRDefault="00EE38AF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modlitba vlastními slovy a  modlitba Otče náš</w:t>
            </w:r>
          </w:p>
        </w:tc>
        <w:tc>
          <w:tcPr>
            <w:tcW w:w="3420" w:type="dxa"/>
            <w:vMerge/>
          </w:tcPr>
          <w:p w:rsidR="00EE38AF" w:rsidRDefault="00EE38AF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</w:tbl>
    <w:p w:rsidR="00EE38AF" w:rsidRDefault="00EE38AF"/>
    <w:sectPr w:rsidR="00EE38AF">
      <w:footerReference w:type="default" r:id="rId7"/>
      <w:pgSz w:w="16838" w:h="11906" w:orient="landscape"/>
      <w:pgMar w:top="107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01" w:rsidRDefault="00E01501" w:rsidP="003236A1">
      <w:r>
        <w:separator/>
      </w:r>
    </w:p>
  </w:endnote>
  <w:endnote w:type="continuationSeparator" w:id="0">
    <w:p w:rsidR="00E01501" w:rsidRDefault="00E01501" w:rsidP="0032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A1" w:rsidRDefault="003236A1" w:rsidP="003236A1">
    <w:pPr>
      <w:pStyle w:val="Zpat"/>
      <w:jc w:val="right"/>
    </w:pPr>
    <w:r>
      <w:t>1. ročník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01" w:rsidRDefault="00E01501" w:rsidP="003236A1">
      <w:r>
        <w:separator/>
      </w:r>
    </w:p>
  </w:footnote>
  <w:footnote w:type="continuationSeparator" w:id="0">
    <w:p w:rsidR="00E01501" w:rsidRDefault="00E01501" w:rsidP="0032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5F4"/>
    <w:multiLevelType w:val="hybridMultilevel"/>
    <w:tmpl w:val="15E08352"/>
    <w:lvl w:ilvl="0" w:tplc="844E4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E63"/>
    <w:multiLevelType w:val="hybridMultilevel"/>
    <w:tmpl w:val="3BB26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00DC0"/>
    <w:multiLevelType w:val="hybridMultilevel"/>
    <w:tmpl w:val="E350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601517"/>
    <w:multiLevelType w:val="hybridMultilevel"/>
    <w:tmpl w:val="D4A201E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EA39FB"/>
    <w:multiLevelType w:val="hybridMultilevel"/>
    <w:tmpl w:val="33A21D92"/>
    <w:lvl w:ilvl="0" w:tplc="FC68D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CE"/>
    <w:rsid w:val="002F490E"/>
    <w:rsid w:val="003236A1"/>
    <w:rsid w:val="0036325B"/>
    <w:rsid w:val="004831B0"/>
    <w:rsid w:val="0058536F"/>
    <w:rsid w:val="007017CE"/>
    <w:rsid w:val="00E01501"/>
    <w:rsid w:val="00E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6375CE-67D0-437A-A0F4-1DFF07FD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808080"/>
    </w:rPr>
  </w:style>
  <w:style w:type="paragraph" w:styleId="Nzev">
    <w:name w:val="Title"/>
    <w:basedOn w:val="Normln"/>
    <w:link w:val="NzevChar"/>
    <w:qFormat/>
    <w:pPr>
      <w:jc w:val="center"/>
    </w:pPr>
    <w:rPr>
      <w:sz w:val="28"/>
    </w:rPr>
  </w:style>
  <w:style w:type="character" w:customStyle="1" w:styleId="NzevChar">
    <w:name w:val="Název Char"/>
    <w:link w:val="Nzev"/>
    <w:rsid w:val="003236A1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323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36A1"/>
  </w:style>
  <w:style w:type="paragraph" w:styleId="Zpat">
    <w:name w:val="footer"/>
    <w:basedOn w:val="Normln"/>
    <w:link w:val="ZpatChar"/>
    <w:uiPriority w:val="99"/>
    <w:unhideWhenUsed/>
    <w:rsid w:val="00323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Biskupství ostravsko-opavské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CPK</dc:creator>
  <cp:keywords/>
  <dc:description/>
  <cp:lastModifiedBy>Špačková Marie</cp:lastModifiedBy>
  <cp:revision>2</cp:revision>
  <cp:lastPrinted>2007-04-23T08:59:00Z</cp:lastPrinted>
  <dcterms:created xsi:type="dcterms:W3CDTF">2020-09-01T13:20:00Z</dcterms:created>
  <dcterms:modified xsi:type="dcterms:W3CDTF">2020-09-01T13:20:00Z</dcterms:modified>
</cp:coreProperties>
</file>